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144B" w14:textId="62B4CA74" w:rsidR="004B540A" w:rsidRPr="004555E6" w:rsidRDefault="004B540A" w:rsidP="00434899">
      <w:pPr>
        <w:jc w:val="center"/>
        <w:outlineLvl w:val="0"/>
        <w:rPr>
          <w:rFonts w:cstheme="minorHAnsi"/>
          <w:b/>
          <w:sz w:val="28"/>
        </w:rPr>
      </w:pPr>
      <w:r w:rsidRPr="004555E6">
        <w:rPr>
          <w:rFonts w:cstheme="minorHAnsi"/>
          <w:b/>
          <w:sz w:val="28"/>
        </w:rPr>
        <w:t xml:space="preserve">Podmienky ochrany </w:t>
      </w:r>
      <w:r w:rsidR="000C4572" w:rsidRPr="004555E6">
        <w:rPr>
          <w:rFonts w:cstheme="minorHAnsi"/>
          <w:b/>
          <w:sz w:val="28"/>
        </w:rPr>
        <w:t>súkromia</w:t>
      </w:r>
      <w:r w:rsidRPr="004555E6">
        <w:rPr>
          <w:rFonts w:cstheme="minorHAnsi"/>
          <w:b/>
          <w:sz w:val="28"/>
        </w:rPr>
        <w:t xml:space="preserve">  </w:t>
      </w:r>
    </w:p>
    <w:p w14:paraId="2ABC08F3" w14:textId="7FA3B07C" w:rsidR="00992E1E" w:rsidRPr="004555E6" w:rsidRDefault="004B540A" w:rsidP="00992E1E">
      <w:pPr>
        <w:jc w:val="both"/>
        <w:rPr>
          <w:rFonts w:cstheme="minorHAnsi"/>
          <w:sz w:val="20"/>
        </w:rPr>
      </w:pPr>
      <w:r w:rsidRPr="004555E6">
        <w:rPr>
          <w:rFonts w:cstheme="minorHAnsi"/>
          <w:sz w:val="20"/>
        </w:rPr>
        <w:t xml:space="preserve">Tieto podmienky </w:t>
      </w:r>
      <w:r w:rsidR="006F4FFD" w:rsidRPr="004555E6">
        <w:rPr>
          <w:rFonts w:cstheme="minorHAnsi"/>
          <w:sz w:val="20"/>
        </w:rPr>
        <w:t xml:space="preserve">ochrany súkromia </w:t>
      </w:r>
      <w:r w:rsidRPr="004555E6">
        <w:rPr>
          <w:rFonts w:cstheme="minorHAnsi"/>
          <w:sz w:val="20"/>
        </w:rPr>
        <w:t xml:space="preserve">vysvetľujú akým spôsobom spracúvame pri </w:t>
      </w:r>
      <w:r w:rsidR="00597C1B" w:rsidRPr="004555E6">
        <w:rPr>
          <w:rFonts w:cstheme="minorHAnsi"/>
          <w:sz w:val="20"/>
        </w:rPr>
        <w:t xml:space="preserve">plnení našich cieľov </w:t>
      </w:r>
      <w:r w:rsidRPr="004555E6">
        <w:rPr>
          <w:rFonts w:cstheme="minorHAnsi"/>
          <w:sz w:val="20"/>
        </w:rPr>
        <w:t xml:space="preserve">osobné údaje v rámci </w:t>
      </w:r>
      <w:r w:rsidR="00597C1B" w:rsidRPr="004555E6">
        <w:rPr>
          <w:rFonts w:cstheme="minorHAnsi"/>
          <w:sz w:val="20"/>
        </w:rPr>
        <w:t xml:space="preserve">občianskeho združenia </w:t>
      </w:r>
      <w:r w:rsidR="002468FB" w:rsidRPr="002468FB">
        <w:rPr>
          <w:rFonts w:cstheme="minorHAnsi"/>
          <w:sz w:val="20"/>
        </w:rPr>
        <w:t>ESI - Enviromentálna a sociálna iniciatíva, so sídlom Námestie mieru 253/7, IČO: 37 925 211</w:t>
      </w:r>
      <w:r w:rsidR="00F846DC" w:rsidRPr="004555E6">
        <w:rPr>
          <w:rFonts w:cstheme="minorHAnsi"/>
          <w:sz w:val="20"/>
        </w:rPr>
        <w:t>, registrácia:</w:t>
      </w:r>
      <w:r w:rsidR="00597C1B" w:rsidRPr="004555E6">
        <w:rPr>
          <w:rFonts w:cstheme="minorHAnsi"/>
          <w:sz w:val="20"/>
        </w:rPr>
        <w:t xml:space="preserve"> MV SR, r.č.</w:t>
      </w:r>
      <w:r w:rsidR="00597C1B" w:rsidRPr="004555E6">
        <w:rPr>
          <w:rFonts w:cstheme="minorHAnsi"/>
        </w:rPr>
        <w:t xml:space="preserve"> </w:t>
      </w:r>
      <w:r w:rsidR="00597C1B" w:rsidRPr="004555E6">
        <w:rPr>
          <w:rFonts w:cstheme="minorHAnsi"/>
          <w:sz w:val="20"/>
        </w:rPr>
        <w:t>VVS/1-900/90-</w:t>
      </w:r>
      <w:r w:rsidR="002468FB">
        <w:rPr>
          <w:rFonts w:cstheme="minorHAnsi"/>
          <w:sz w:val="20"/>
        </w:rPr>
        <w:t>30178</w:t>
      </w:r>
      <w:r w:rsidR="00F846DC" w:rsidRPr="004555E6">
        <w:rPr>
          <w:rFonts w:cstheme="minorHAnsi"/>
          <w:sz w:val="20"/>
        </w:rPr>
        <w:t xml:space="preserve"> </w:t>
      </w:r>
      <w:r w:rsidRPr="004555E6">
        <w:rPr>
          <w:rFonts w:cstheme="minorHAnsi"/>
          <w:sz w:val="20"/>
        </w:rPr>
        <w:t xml:space="preserve">(ďalej len </w:t>
      </w:r>
      <w:r w:rsidR="000E3DA3" w:rsidRPr="004555E6">
        <w:rPr>
          <w:rFonts w:cstheme="minorHAnsi"/>
          <w:sz w:val="20"/>
        </w:rPr>
        <w:t>ako „</w:t>
      </w:r>
      <w:r w:rsidR="006F4FFD" w:rsidRPr="004555E6">
        <w:rPr>
          <w:rFonts w:cstheme="minorHAnsi"/>
          <w:sz w:val="20"/>
        </w:rPr>
        <w:t>m</w:t>
      </w:r>
      <w:r w:rsidR="000E3DA3" w:rsidRPr="004555E6">
        <w:rPr>
          <w:rFonts w:cstheme="minorHAnsi"/>
          <w:sz w:val="20"/>
        </w:rPr>
        <w:t>y</w:t>
      </w:r>
      <w:r w:rsidRPr="004555E6">
        <w:rPr>
          <w:rFonts w:cstheme="minorHAnsi"/>
          <w:sz w:val="20"/>
        </w:rPr>
        <w:t>“</w:t>
      </w:r>
      <w:r w:rsidR="006F4FFD" w:rsidRPr="004555E6">
        <w:rPr>
          <w:rFonts w:cstheme="minorHAnsi"/>
          <w:sz w:val="20"/>
        </w:rPr>
        <w:t xml:space="preserve"> alebo „</w:t>
      </w:r>
      <w:r w:rsidR="00597C1B" w:rsidRPr="004555E6">
        <w:rPr>
          <w:rFonts w:cstheme="minorHAnsi"/>
          <w:sz w:val="20"/>
        </w:rPr>
        <w:t>OZ</w:t>
      </w:r>
      <w:r w:rsidR="006F4FFD" w:rsidRPr="004555E6">
        <w:rPr>
          <w:rFonts w:cstheme="minorHAnsi"/>
          <w:sz w:val="20"/>
        </w:rPr>
        <w:t>“</w:t>
      </w:r>
      <w:r w:rsidRPr="004555E6">
        <w:rPr>
          <w:rFonts w:cstheme="minorHAnsi"/>
          <w:sz w:val="20"/>
        </w:rPr>
        <w:t>). Ak máte akékoľvek otázky</w:t>
      </w:r>
      <w:r w:rsidR="0085072C" w:rsidRPr="004555E6">
        <w:rPr>
          <w:rFonts w:cstheme="minorHAnsi"/>
          <w:sz w:val="20"/>
        </w:rPr>
        <w:t xml:space="preserve"> týkajúce sa ochrany Vašich osobných údajov</w:t>
      </w:r>
      <w:r w:rsidRPr="004555E6">
        <w:rPr>
          <w:rFonts w:cstheme="minorHAnsi"/>
          <w:sz w:val="20"/>
        </w:rPr>
        <w:t>, môžete ná</w:t>
      </w:r>
      <w:r w:rsidR="0085072C" w:rsidRPr="004555E6">
        <w:rPr>
          <w:rFonts w:cstheme="minorHAnsi"/>
          <w:sz w:val="20"/>
        </w:rPr>
        <w:t>s</w:t>
      </w:r>
      <w:r w:rsidRPr="004555E6">
        <w:rPr>
          <w:rFonts w:cstheme="minorHAnsi"/>
          <w:sz w:val="20"/>
        </w:rPr>
        <w:t xml:space="preserve"> kontaktovať </w:t>
      </w:r>
      <w:r w:rsidR="0085072C" w:rsidRPr="004555E6">
        <w:rPr>
          <w:rFonts w:cstheme="minorHAnsi"/>
          <w:sz w:val="20"/>
        </w:rPr>
        <w:t xml:space="preserve">písomne na </w:t>
      </w:r>
      <w:r w:rsidR="00597C1B" w:rsidRPr="004555E6">
        <w:rPr>
          <w:rFonts w:cstheme="minorHAnsi"/>
          <w:sz w:val="20"/>
        </w:rPr>
        <w:t xml:space="preserve">našej </w:t>
      </w:r>
      <w:r w:rsidR="0085072C" w:rsidRPr="004555E6">
        <w:rPr>
          <w:rFonts w:cstheme="minorHAnsi"/>
          <w:sz w:val="20"/>
        </w:rPr>
        <w:t>adres</w:t>
      </w:r>
      <w:r w:rsidR="00597C1B" w:rsidRPr="004555E6">
        <w:rPr>
          <w:rFonts w:cstheme="minorHAnsi"/>
          <w:sz w:val="20"/>
        </w:rPr>
        <w:t>e</w:t>
      </w:r>
      <w:r w:rsidR="0085072C" w:rsidRPr="004555E6">
        <w:rPr>
          <w:rFonts w:cstheme="minorHAnsi"/>
          <w:sz w:val="20"/>
        </w:rPr>
        <w:t xml:space="preserve"> alebo </w:t>
      </w:r>
      <w:r w:rsidRPr="004555E6">
        <w:rPr>
          <w:rFonts w:cstheme="minorHAnsi"/>
          <w:sz w:val="20"/>
        </w:rPr>
        <w:t>e-mailom na</w:t>
      </w:r>
      <w:r w:rsidR="00093F96" w:rsidRPr="004555E6">
        <w:rPr>
          <w:rFonts w:cstheme="minorHAnsi"/>
          <w:sz w:val="20"/>
        </w:rPr>
        <w:t xml:space="preserve"> </w:t>
      </w:r>
      <w:r w:rsidR="002468FB">
        <w:rPr>
          <w:rStyle w:val="Hypertextovprepojenie"/>
          <w:rFonts w:cstheme="minorHAnsi"/>
          <w:sz w:val="20"/>
        </w:rPr>
        <w:t>info</w:t>
      </w:r>
      <w:r w:rsidR="002468FB">
        <w:rPr>
          <w:rStyle w:val="Hypertextovprepojenie"/>
          <w:rFonts w:cstheme="minorHAnsi"/>
          <w:sz w:val="20"/>
          <w:lang w:val="en-US"/>
        </w:rPr>
        <w:t>@esi.live</w:t>
      </w:r>
      <w:r w:rsidR="00093F96" w:rsidRPr="004555E6">
        <w:rPr>
          <w:rFonts w:cstheme="minorHAnsi"/>
          <w:sz w:val="20"/>
        </w:rPr>
        <w:t xml:space="preserve"> </w:t>
      </w:r>
      <w:r w:rsidRPr="004555E6">
        <w:rPr>
          <w:rFonts w:cstheme="minorHAnsi"/>
          <w:sz w:val="20"/>
        </w:rPr>
        <w:t>. Pri spracúvaní osobných údajov sa riadime primárne všeobecným nariadením EÚ o ochrane osobných údajov (“</w:t>
      </w:r>
      <w:r w:rsidRPr="004555E6">
        <w:rPr>
          <w:rFonts w:cstheme="minorHAnsi"/>
          <w:b/>
          <w:sz w:val="20"/>
        </w:rPr>
        <w:t>GDPR</w:t>
      </w:r>
      <w:r w:rsidRPr="004555E6">
        <w:rPr>
          <w:rFonts w:cstheme="minorHAnsi"/>
          <w:sz w:val="20"/>
        </w:rPr>
        <w:t>”), ktoré upravuje aj Vaše práva ako dotknutej osoby,</w:t>
      </w:r>
      <w:r w:rsidRPr="004555E6">
        <w:rPr>
          <w:rStyle w:val="Odkaznapoznmkupodiarou"/>
          <w:rFonts w:cstheme="minorHAnsi"/>
          <w:sz w:val="20"/>
        </w:rPr>
        <w:footnoteReference w:id="1"/>
      </w:r>
      <w:r w:rsidRPr="004555E6">
        <w:rPr>
          <w:rFonts w:cstheme="minorHAnsi"/>
          <w:sz w:val="20"/>
        </w:rPr>
        <w:t xml:space="preserve"> tými ustanoveniami Zákona o ochrane osobných údajov, ktoré sa na nás vzťahujú </w:t>
      </w:r>
      <w:r w:rsidR="00AB46C0" w:rsidRPr="004555E6">
        <w:rPr>
          <w:rFonts w:cstheme="minorHAnsi"/>
          <w:sz w:val="20"/>
        </w:rPr>
        <w:t xml:space="preserve"> </w:t>
      </w:r>
      <w:r w:rsidRPr="004555E6">
        <w:rPr>
          <w:rFonts w:cstheme="minorHAnsi"/>
          <w:sz w:val="20"/>
        </w:rPr>
        <w:t xml:space="preserve">ako aj ďalšími </w:t>
      </w:r>
      <w:r w:rsidR="0085072C" w:rsidRPr="004555E6">
        <w:rPr>
          <w:rFonts w:cstheme="minorHAnsi"/>
          <w:sz w:val="20"/>
        </w:rPr>
        <w:t xml:space="preserve">právnymi </w:t>
      </w:r>
      <w:r w:rsidRPr="004555E6">
        <w:rPr>
          <w:rFonts w:cstheme="minorHAnsi"/>
          <w:sz w:val="20"/>
        </w:rPr>
        <w:t>predpismi</w:t>
      </w:r>
      <w:r w:rsidR="006F4FFD" w:rsidRPr="004555E6">
        <w:rPr>
          <w:rFonts w:cstheme="minorHAnsi"/>
          <w:sz w:val="20"/>
        </w:rPr>
        <w:t xml:space="preserve"> vzťahujúcimi sa na spracúvanie osobných údajov a ochranu súkromia</w:t>
      </w:r>
      <w:r w:rsidRPr="004555E6">
        <w:rPr>
          <w:rFonts w:cstheme="minorHAnsi"/>
          <w:sz w:val="20"/>
        </w:rPr>
        <w:t>.</w:t>
      </w:r>
      <w:r w:rsidR="008C7350" w:rsidRPr="004555E6">
        <w:rPr>
          <w:rFonts w:cstheme="minorHAnsi"/>
          <w:sz w:val="20"/>
        </w:rPr>
        <w:t xml:space="preserve"> </w:t>
      </w:r>
    </w:p>
    <w:p w14:paraId="6DD8D8AE" w14:textId="12BB61EB" w:rsidR="00CC553F" w:rsidRPr="004555E6" w:rsidRDefault="00CC553F" w:rsidP="00434899">
      <w:pPr>
        <w:jc w:val="both"/>
        <w:outlineLvl w:val="0"/>
        <w:rPr>
          <w:rFonts w:cstheme="minorHAnsi"/>
          <w:b/>
          <w:i/>
        </w:rPr>
      </w:pPr>
      <w:r w:rsidRPr="004555E6">
        <w:rPr>
          <w:rFonts w:cstheme="minorHAnsi"/>
          <w:b/>
          <w:i/>
        </w:rPr>
        <w:t xml:space="preserve">Náš záväzok voči </w:t>
      </w:r>
      <w:r w:rsidR="00280765" w:rsidRPr="004555E6">
        <w:rPr>
          <w:rFonts w:cstheme="minorHAnsi"/>
          <w:b/>
          <w:i/>
        </w:rPr>
        <w:t xml:space="preserve">ochrane </w:t>
      </w:r>
      <w:r w:rsidRPr="004555E6">
        <w:rPr>
          <w:rFonts w:cstheme="minorHAnsi"/>
          <w:b/>
          <w:i/>
        </w:rPr>
        <w:t>súkromi</w:t>
      </w:r>
      <w:r w:rsidR="00280765" w:rsidRPr="004555E6">
        <w:rPr>
          <w:rFonts w:cstheme="minorHAnsi"/>
          <w:b/>
          <w:i/>
        </w:rPr>
        <w:t>a</w:t>
      </w:r>
      <w:r w:rsidRPr="004555E6">
        <w:rPr>
          <w:rFonts w:cstheme="minorHAnsi"/>
          <w:b/>
          <w:i/>
        </w:rPr>
        <w:t xml:space="preserve"> </w:t>
      </w:r>
    </w:p>
    <w:p w14:paraId="246B4072" w14:textId="6566200D" w:rsidR="00CC553F" w:rsidRPr="004555E6" w:rsidRDefault="00280765" w:rsidP="00280765">
      <w:pPr>
        <w:jc w:val="both"/>
        <w:rPr>
          <w:rFonts w:cstheme="minorHAnsi"/>
          <w:sz w:val="20"/>
        </w:rPr>
      </w:pPr>
      <w:r w:rsidRPr="004555E6">
        <w:rPr>
          <w:rFonts w:cstheme="minorHAnsi"/>
          <w:sz w:val="20"/>
        </w:rPr>
        <w:t xml:space="preserve">Ochrana súkromia je pre nás nesmierne dôležitá. Je našim cieľom a zámerom </w:t>
      </w:r>
      <w:r w:rsidR="00597C1B" w:rsidRPr="004555E6">
        <w:rPr>
          <w:rFonts w:cstheme="minorHAnsi"/>
          <w:sz w:val="20"/>
        </w:rPr>
        <w:t>realizovať naše činnosti</w:t>
      </w:r>
      <w:r w:rsidRPr="004555E6">
        <w:rPr>
          <w:rFonts w:cstheme="minorHAnsi"/>
          <w:sz w:val="20"/>
        </w:rPr>
        <w:t xml:space="preserve"> takým spôsobom, aby za každých okolností boli dodržané základné zásady a princípy ochrany súkromia a najmä ochrany osobných údajov. </w:t>
      </w:r>
      <w:r w:rsidR="00654E6A" w:rsidRPr="004555E6">
        <w:rPr>
          <w:rFonts w:cstheme="minorHAnsi"/>
          <w:sz w:val="20"/>
        </w:rPr>
        <w:t>Našou prioritnou zásadou je získavať a uchovávať osobné údaje iba v nevyhnutnom rozsahu a na nevyhnutnú dobu.</w:t>
      </w:r>
      <w:r w:rsidRPr="004555E6">
        <w:rPr>
          <w:rFonts w:cstheme="minorHAnsi"/>
          <w:sz w:val="20"/>
        </w:rPr>
        <w:t xml:space="preserve"> </w:t>
      </w:r>
    </w:p>
    <w:p w14:paraId="1C669A0A" w14:textId="77777777" w:rsidR="004B540A" w:rsidRPr="004555E6" w:rsidRDefault="004B540A" w:rsidP="00434899">
      <w:pPr>
        <w:jc w:val="both"/>
        <w:outlineLvl w:val="0"/>
        <w:rPr>
          <w:rFonts w:cstheme="minorHAnsi"/>
          <w:b/>
          <w:i/>
        </w:rPr>
      </w:pPr>
      <w:r w:rsidRPr="004555E6">
        <w:rPr>
          <w:rFonts w:cstheme="minorHAnsi"/>
          <w:b/>
          <w:i/>
        </w:rPr>
        <w:t xml:space="preserve">Prečo spracúvame osobné údaje? </w:t>
      </w:r>
    </w:p>
    <w:p w14:paraId="2730287B" w14:textId="5AFF1583" w:rsidR="004B540A" w:rsidRPr="004555E6" w:rsidRDefault="004B540A" w:rsidP="004B540A">
      <w:pPr>
        <w:jc w:val="both"/>
        <w:rPr>
          <w:rFonts w:cstheme="minorHAnsi"/>
          <w:sz w:val="20"/>
        </w:rPr>
      </w:pPr>
      <w:r w:rsidRPr="004555E6">
        <w:rPr>
          <w:rFonts w:cstheme="minorHAnsi"/>
          <w:sz w:val="20"/>
        </w:rPr>
        <w:t xml:space="preserve">Spracúvanie osobných údajov je z našej strany nevyhnutné preto, aby sme mohli: </w:t>
      </w:r>
    </w:p>
    <w:p w14:paraId="7D8DCF05" w14:textId="322F3494" w:rsidR="004B540A" w:rsidRPr="004555E6" w:rsidRDefault="00597C1B" w:rsidP="004B540A">
      <w:pPr>
        <w:pStyle w:val="Odsekzoznamu"/>
        <w:numPr>
          <w:ilvl w:val="0"/>
          <w:numId w:val="1"/>
        </w:numPr>
        <w:ind w:left="567" w:hanging="567"/>
        <w:jc w:val="both"/>
        <w:rPr>
          <w:rFonts w:cstheme="minorHAnsi"/>
          <w:sz w:val="20"/>
        </w:rPr>
      </w:pPr>
      <w:r w:rsidRPr="004555E6">
        <w:rPr>
          <w:rFonts w:cstheme="minorHAnsi"/>
          <w:sz w:val="20"/>
        </w:rPr>
        <w:t xml:space="preserve">plniť ciele OZ, </w:t>
      </w:r>
      <w:r w:rsidR="001E27F2" w:rsidRPr="004555E6">
        <w:rPr>
          <w:rFonts w:cstheme="minorHAnsi"/>
          <w:sz w:val="20"/>
        </w:rPr>
        <w:t>p</w:t>
      </w:r>
      <w:r w:rsidR="002058E0" w:rsidRPr="004555E6">
        <w:rPr>
          <w:rFonts w:cstheme="minorHAnsi"/>
          <w:sz w:val="20"/>
        </w:rPr>
        <w:t>oskytovať naše služby</w:t>
      </w:r>
      <w:r w:rsidR="000C4572" w:rsidRPr="004555E6">
        <w:rPr>
          <w:rFonts w:cstheme="minorHAnsi"/>
          <w:sz w:val="20"/>
        </w:rPr>
        <w:t xml:space="preserve"> a p</w:t>
      </w:r>
      <w:r w:rsidRPr="004555E6">
        <w:rPr>
          <w:rFonts w:cstheme="minorHAnsi"/>
          <w:sz w:val="20"/>
        </w:rPr>
        <w:t>omoc</w:t>
      </w:r>
      <w:r w:rsidR="00C37E6B" w:rsidRPr="004555E6">
        <w:rPr>
          <w:rFonts w:cstheme="minorHAnsi"/>
          <w:sz w:val="20"/>
        </w:rPr>
        <w:t xml:space="preserve"> a</w:t>
      </w:r>
      <w:r w:rsidR="001E27F2" w:rsidRPr="004555E6">
        <w:rPr>
          <w:rFonts w:cstheme="minorHAnsi"/>
          <w:sz w:val="20"/>
        </w:rPr>
        <w:t> za týmto účelom spracúvať osobné údaje našich klientov, dodávateľov, obchodný</w:t>
      </w:r>
      <w:r w:rsidR="00C37E6B" w:rsidRPr="004555E6">
        <w:rPr>
          <w:rFonts w:cstheme="minorHAnsi"/>
          <w:sz w:val="20"/>
        </w:rPr>
        <w:t>ch</w:t>
      </w:r>
      <w:r w:rsidR="001E27F2" w:rsidRPr="004555E6">
        <w:rPr>
          <w:rFonts w:cstheme="minorHAnsi"/>
          <w:sz w:val="20"/>
        </w:rPr>
        <w:t xml:space="preserve"> partnero</w:t>
      </w:r>
      <w:r w:rsidR="00C37E6B" w:rsidRPr="004555E6">
        <w:rPr>
          <w:rFonts w:cstheme="minorHAnsi"/>
          <w:sz w:val="20"/>
        </w:rPr>
        <w:t>v</w:t>
      </w:r>
      <w:r w:rsidR="001E27F2" w:rsidRPr="004555E6">
        <w:rPr>
          <w:rFonts w:cstheme="minorHAnsi"/>
          <w:sz w:val="20"/>
        </w:rPr>
        <w:t>, zamestnancov a ďalších osôb;</w:t>
      </w:r>
    </w:p>
    <w:p w14:paraId="444BF8F0" w14:textId="44AA78BE" w:rsidR="004B540A" w:rsidRPr="004555E6" w:rsidRDefault="004B540A" w:rsidP="00C14A6F">
      <w:pPr>
        <w:pStyle w:val="Odsekzoznamu"/>
        <w:numPr>
          <w:ilvl w:val="0"/>
          <w:numId w:val="1"/>
        </w:numPr>
        <w:ind w:left="567" w:hanging="567"/>
        <w:jc w:val="both"/>
        <w:rPr>
          <w:rFonts w:cstheme="minorHAnsi"/>
          <w:sz w:val="20"/>
        </w:rPr>
      </w:pPr>
      <w:r w:rsidRPr="004555E6">
        <w:rPr>
          <w:rFonts w:cstheme="minorHAnsi"/>
          <w:sz w:val="20"/>
        </w:rPr>
        <w:t xml:space="preserve">plniť </w:t>
      </w:r>
      <w:r w:rsidR="00252741" w:rsidRPr="004555E6">
        <w:rPr>
          <w:rFonts w:cstheme="minorHAnsi"/>
          <w:sz w:val="20"/>
        </w:rPr>
        <w:t xml:space="preserve">naše </w:t>
      </w:r>
      <w:r w:rsidRPr="004555E6">
        <w:rPr>
          <w:rFonts w:cstheme="minorHAnsi"/>
          <w:sz w:val="20"/>
        </w:rPr>
        <w:t>zákonné</w:t>
      </w:r>
      <w:r w:rsidR="002058E0" w:rsidRPr="004555E6">
        <w:rPr>
          <w:rFonts w:cstheme="minorHAnsi"/>
          <w:sz w:val="20"/>
        </w:rPr>
        <w:t xml:space="preserve"> a</w:t>
      </w:r>
      <w:r w:rsidRPr="004555E6">
        <w:rPr>
          <w:rFonts w:cstheme="minorHAnsi"/>
          <w:sz w:val="20"/>
        </w:rPr>
        <w:t xml:space="preserve"> zmluvné povinnosti; </w:t>
      </w:r>
    </w:p>
    <w:p w14:paraId="6AB67C5B" w14:textId="17079402" w:rsidR="001E27F2" w:rsidRPr="004555E6" w:rsidRDefault="004B540A" w:rsidP="001E27F2">
      <w:pPr>
        <w:pStyle w:val="Odsekzoznamu"/>
        <w:numPr>
          <w:ilvl w:val="0"/>
          <w:numId w:val="1"/>
        </w:numPr>
        <w:ind w:left="567" w:hanging="567"/>
        <w:jc w:val="both"/>
        <w:rPr>
          <w:rFonts w:cstheme="minorHAnsi"/>
          <w:sz w:val="20"/>
        </w:rPr>
      </w:pPr>
      <w:r w:rsidRPr="004555E6">
        <w:rPr>
          <w:rFonts w:cstheme="minorHAnsi"/>
          <w:sz w:val="20"/>
        </w:rPr>
        <w:t>chrániť oprávnené záujmy nás, našich klientov a iných osôb</w:t>
      </w:r>
      <w:r w:rsidR="00D4093F" w:rsidRPr="004555E6">
        <w:rPr>
          <w:rFonts w:cstheme="minorHAnsi"/>
          <w:sz w:val="20"/>
        </w:rPr>
        <w:t>.</w:t>
      </w:r>
    </w:p>
    <w:p w14:paraId="1832DE92" w14:textId="18C5E181" w:rsidR="0043021A" w:rsidRPr="004555E6" w:rsidRDefault="004B540A" w:rsidP="00434899">
      <w:pPr>
        <w:jc w:val="both"/>
        <w:outlineLvl w:val="0"/>
        <w:rPr>
          <w:rFonts w:cstheme="minorHAnsi"/>
          <w:b/>
          <w:i/>
        </w:rPr>
      </w:pPr>
      <w:r w:rsidRPr="004555E6">
        <w:rPr>
          <w:rFonts w:cstheme="minorHAnsi"/>
          <w:b/>
          <w:i/>
        </w:rPr>
        <w:t xml:space="preserve">Na aké účely spracúvame osobné údaje? </w:t>
      </w:r>
    </w:p>
    <w:tbl>
      <w:tblPr>
        <w:tblStyle w:val="Mriekatabuky"/>
        <w:tblW w:w="14034" w:type="dxa"/>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53"/>
        <w:gridCol w:w="2552"/>
        <w:gridCol w:w="7229"/>
      </w:tblGrid>
      <w:tr w:rsidR="00CC553F" w:rsidRPr="004555E6" w14:paraId="44C7EF83" w14:textId="52F24652" w:rsidTr="004B40DF">
        <w:tc>
          <w:tcPr>
            <w:tcW w:w="4253" w:type="dxa"/>
            <w:tcBorders>
              <w:top w:val="nil"/>
              <w:left w:val="nil"/>
              <w:bottom w:val="single" w:sz="4" w:space="0" w:color="auto"/>
              <w:right w:val="nil"/>
            </w:tcBorders>
            <w:shd w:val="clear" w:color="auto" w:fill="E7E6E6" w:themeFill="background2"/>
            <w:hideMark/>
          </w:tcPr>
          <w:p w14:paraId="6BBD767F" w14:textId="77777777" w:rsidR="00CC553F" w:rsidRPr="004555E6" w:rsidRDefault="00CC553F">
            <w:pPr>
              <w:spacing w:line="240" w:lineRule="auto"/>
              <w:jc w:val="both"/>
              <w:rPr>
                <w:rFonts w:cstheme="minorHAnsi"/>
                <w:b/>
                <w:sz w:val="20"/>
              </w:rPr>
            </w:pPr>
            <w:r w:rsidRPr="004555E6">
              <w:rPr>
                <w:rFonts w:cstheme="minorHAnsi"/>
                <w:b/>
                <w:sz w:val="20"/>
              </w:rPr>
              <w:t xml:space="preserve">Účel </w:t>
            </w:r>
          </w:p>
        </w:tc>
        <w:tc>
          <w:tcPr>
            <w:tcW w:w="2552" w:type="dxa"/>
            <w:tcBorders>
              <w:top w:val="nil"/>
              <w:left w:val="nil"/>
              <w:bottom w:val="single" w:sz="4" w:space="0" w:color="auto"/>
              <w:right w:val="nil"/>
            </w:tcBorders>
            <w:shd w:val="clear" w:color="auto" w:fill="E7E6E6" w:themeFill="background2"/>
            <w:hideMark/>
          </w:tcPr>
          <w:p w14:paraId="5E77CF69" w14:textId="77777777" w:rsidR="00CC553F" w:rsidRPr="004555E6" w:rsidRDefault="00CC553F">
            <w:pPr>
              <w:spacing w:line="240" w:lineRule="auto"/>
              <w:jc w:val="both"/>
              <w:rPr>
                <w:rFonts w:cstheme="minorHAnsi"/>
                <w:b/>
                <w:sz w:val="20"/>
              </w:rPr>
            </w:pPr>
            <w:r w:rsidRPr="004555E6">
              <w:rPr>
                <w:rFonts w:cstheme="minorHAnsi"/>
                <w:b/>
                <w:sz w:val="20"/>
              </w:rPr>
              <w:t xml:space="preserve">Právny základ podľa GDPR </w:t>
            </w:r>
          </w:p>
        </w:tc>
        <w:tc>
          <w:tcPr>
            <w:tcW w:w="7229" w:type="dxa"/>
            <w:tcBorders>
              <w:top w:val="nil"/>
              <w:left w:val="nil"/>
              <w:bottom w:val="single" w:sz="4" w:space="0" w:color="auto"/>
              <w:right w:val="nil"/>
            </w:tcBorders>
            <w:shd w:val="clear" w:color="auto" w:fill="E7E6E6" w:themeFill="background2"/>
          </w:tcPr>
          <w:p w14:paraId="338093F4" w14:textId="608B714C" w:rsidR="00CC553F" w:rsidRPr="004555E6" w:rsidRDefault="00CC553F">
            <w:pPr>
              <w:spacing w:line="240" w:lineRule="auto"/>
              <w:jc w:val="both"/>
              <w:rPr>
                <w:rFonts w:cstheme="minorHAnsi"/>
                <w:b/>
                <w:sz w:val="20"/>
              </w:rPr>
            </w:pPr>
            <w:r w:rsidRPr="004555E6">
              <w:rPr>
                <w:rFonts w:cstheme="minorHAnsi"/>
                <w:b/>
                <w:sz w:val="20"/>
              </w:rPr>
              <w:t xml:space="preserve">Naše postavenie a vysvetlenie účelu </w:t>
            </w:r>
          </w:p>
        </w:tc>
      </w:tr>
      <w:tr w:rsidR="004367D0" w:rsidRPr="004555E6" w14:paraId="797ACA62" w14:textId="2B7BDB4E" w:rsidTr="006F4FFD">
        <w:trPr>
          <w:trHeight w:val="558"/>
        </w:trPr>
        <w:tc>
          <w:tcPr>
            <w:tcW w:w="4253" w:type="dxa"/>
            <w:tcBorders>
              <w:top w:val="single" w:sz="4" w:space="0" w:color="auto"/>
              <w:left w:val="nil"/>
              <w:right w:val="nil"/>
            </w:tcBorders>
          </w:tcPr>
          <w:p w14:paraId="453C3F25" w14:textId="7F267AE6" w:rsidR="004367D0" w:rsidRPr="004555E6" w:rsidRDefault="00282270" w:rsidP="00282270">
            <w:pPr>
              <w:spacing w:line="240" w:lineRule="auto"/>
              <w:jc w:val="both"/>
              <w:rPr>
                <w:rFonts w:cstheme="minorHAnsi"/>
                <w:sz w:val="20"/>
              </w:rPr>
            </w:pPr>
            <w:r w:rsidRPr="004555E6">
              <w:rPr>
                <w:rFonts w:cstheme="minorHAnsi"/>
                <w:sz w:val="20"/>
              </w:rPr>
              <w:t>Plnenie cieľov OZ, p</w:t>
            </w:r>
            <w:r w:rsidR="004367D0" w:rsidRPr="004555E6">
              <w:rPr>
                <w:rFonts w:cstheme="minorHAnsi"/>
                <w:sz w:val="20"/>
              </w:rPr>
              <w:t xml:space="preserve">oskytovanie služieb </w:t>
            </w:r>
          </w:p>
        </w:tc>
        <w:tc>
          <w:tcPr>
            <w:tcW w:w="2552" w:type="dxa"/>
            <w:tcBorders>
              <w:top w:val="single" w:sz="4" w:space="0" w:color="auto"/>
              <w:left w:val="nil"/>
              <w:right w:val="nil"/>
            </w:tcBorders>
          </w:tcPr>
          <w:p w14:paraId="334F3E04" w14:textId="1359EB93" w:rsidR="004367D0" w:rsidRPr="004555E6" w:rsidRDefault="004367D0" w:rsidP="004B40DF">
            <w:pPr>
              <w:spacing w:line="240" w:lineRule="auto"/>
              <w:ind w:left="27" w:hanging="27"/>
              <w:jc w:val="both"/>
              <w:rPr>
                <w:rFonts w:cstheme="minorHAnsi"/>
                <w:sz w:val="20"/>
              </w:rPr>
            </w:pPr>
            <w:r w:rsidRPr="004555E6">
              <w:rPr>
                <w:rFonts w:cstheme="minorHAnsi"/>
                <w:sz w:val="20"/>
              </w:rPr>
              <w:t xml:space="preserve">Oprávnený záujem podľa čl. 6 ods. 1 písm. f) GDPR </w:t>
            </w:r>
          </w:p>
        </w:tc>
        <w:tc>
          <w:tcPr>
            <w:tcW w:w="7229" w:type="dxa"/>
            <w:tcBorders>
              <w:top w:val="single" w:sz="4" w:space="0" w:color="auto"/>
              <w:left w:val="nil"/>
              <w:right w:val="nil"/>
            </w:tcBorders>
          </w:tcPr>
          <w:p w14:paraId="4998FD9A" w14:textId="74C26B59" w:rsidR="006F4FFD" w:rsidRPr="004555E6" w:rsidRDefault="00EC7069" w:rsidP="00282270">
            <w:pPr>
              <w:spacing w:line="240" w:lineRule="auto"/>
              <w:jc w:val="both"/>
              <w:rPr>
                <w:rFonts w:cstheme="minorHAnsi"/>
                <w:sz w:val="20"/>
              </w:rPr>
            </w:pPr>
            <w:r w:rsidRPr="004555E6">
              <w:rPr>
                <w:rFonts w:cstheme="minorHAnsi"/>
                <w:sz w:val="20"/>
              </w:rPr>
              <w:t xml:space="preserve">Pri </w:t>
            </w:r>
            <w:r w:rsidR="00282270" w:rsidRPr="004555E6">
              <w:rPr>
                <w:rFonts w:cstheme="minorHAnsi"/>
                <w:sz w:val="20"/>
              </w:rPr>
              <w:t xml:space="preserve">plnení cieľov OZ a poskytovaní </w:t>
            </w:r>
            <w:r w:rsidR="006F4FFD" w:rsidRPr="004555E6">
              <w:rPr>
                <w:rFonts w:cstheme="minorHAnsi"/>
                <w:sz w:val="20"/>
              </w:rPr>
              <w:t>služ</w:t>
            </w:r>
            <w:r w:rsidRPr="004555E6">
              <w:rPr>
                <w:rFonts w:cstheme="minorHAnsi"/>
                <w:sz w:val="20"/>
              </w:rPr>
              <w:t xml:space="preserve">ieb vystupujeme </w:t>
            </w:r>
            <w:r w:rsidR="006F4FFD" w:rsidRPr="004555E6">
              <w:rPr>
                <w:rFonts w:cstheme="minorHAnsi"/>
                <w:sz w:val="20"/>
              </w:rPr>
              <w:t xml:space="preserve">ako </w:t>
            </w:r>
            <w:r w:rsidR="006F4FFD" w:rsidRPr="004555E6">
              <w:rPr>
                <w:rFonts w:cstheme="minorHAnsi"/>
                <w:b/>
                <w:sz w:val="20"/>
              </w:rPr>
              <w:t>prevádzkovateľ</w:t>
            </w:r>
            <w:r w:rsidR="006F4FFD" w:rsidRPr="004555E6">
              <w:rPr>
                <w:rFonts w:cstheme="minorHAnsi"/>
                <w:sz w:val="20"/>
              </w:rPr>
              <w:t xml:space="preserve">. V prípade tohto účelu považujeme za oprávnený záujem skupiny </w:t>
            </w:r>
            <w:r w:rsidRPr="004555E6">
              <w:rPr>
                <w:rFonts w:cstheme="minorHAnsi"/>
                <w:sz w:val="20"/>
              </w:rPr>
              <w:t>XXX</w:t>
            </w:r>
            <w:r w:rsidR="006F4FFD" w:rsidRPr="004555E6">
              <w:rPr>
                <w:rFonts w:cstheme="minorHAnsi"/>
                <w:sz w:val="20"/>
              </w:rPr>
              <w:t xml:space="preserve"> obchodnú potrebu evidovania obchodov a vzťahov so zákazníkmi. </w:t>
            </w:r>
          </w:p>
        </w:tc>
      </w:tr>
      <w:tr w:rsidR="00CC553F" w:rsidRPr="004555E6" w14:paraId="745258D9" w14:textId="09637491" w:rsidTr="004B40DF">
        <w:tc>
          <w:tcPr>
            <w:tcW w:w="4253" w:type="dxa"/>
            <w:tcBorders>
              <w:top w:val="single" w:sz="4" w:space="0" w:color="auto"/>
              <w:left w:val="nil"/>
              <w:bottom w:val="single" w:sz="4" w:space="0" w:color="auto"/>
              <w:right w:val="nil"/>
            </w:tcBorders>
          </w:tcPr>
          <w:p w14:paraId="43F15CEF" w14:textId="77777777" w:rsidR="00EC60A7" w:rsidRPr="004555E6" w:rsidRDefault="00EC60A7" w:rsidP="00EC60A7">
            <w:pPr>
              <w:spacing w:line="240" w:lineRule="auto"/>
              <w:jc w:val="both"/>
              <w:rPr>
                <w:rFonts w:cstheme="minorHAnsi"/>
                <w:sz w:val="20"/>
              </w:rPr>
            </w:pPr>
            <w:r w:rsidRPr="004555E6">
              <w:rPr>
                <w:rFonts w:cstheme="minorHAnsi"/>
                <w:sz w:val="20"/>
              </w:rPr>
              <w:t>Organizovanie odborných a</w:t>
            </w:r>
          </w:p>
          <w:p w14:paraId="6A2660FC" w14:textId="1D87061B" w:rsidR="00CC553F" w:rsidRPr="004555E6" w:rsidRDefault="00EC60A7" w:rsidP="00EC60A7">
            <w:pPr>
              <w:spacing w:line="240" w:lineRule="auto"/>
              <w:jc w:val="both"/>
              <w:rPr>
                <w:rFonts w:cstheme="minorHAnsi"/>
                <w:sz w:val="20"/>
              </w:rPr>
            </w:pPr>
            <w:r w:rsidRPr="004555E6">
              <w:rPr>
                <w:rFonts w:cstheme="minorHAnsi"/>
                <w:sz w:val="20"/>
              </w:rPr>
              <w:t>spoločenských akcií</w:t>
            </w:r>
          </w:p>
        </w:tc>
        <w:tc>
          <w:tcPr>
            <w:tcW w:w="2552" w:type="dxa"/>
            <w:tcBorders>
              <w:top w:val="single" w:sz="4" w:space="0" w:color="auto"/>
              <w:left w:val="nil"/>
              <w:bottom w:val="single" w:sz="4" w:space="0" w:color="auto"/>
              <w:right w:val="nil"/>
            </w:tcBorders>
          </w:tcPr>
          <w:p w14:paraId="5D6395E3" w14:textId="3F10F6E1" w:rsidR="00CC553F" w:rsidRPr="004555E6" w:rsidRDefault="00F749E1">
            <w:pPr>
              <w:spacing w:line="240" w:lineRule="auto"/>
              <w:jc w:val="both"/>
              <w:rPr>
                <w:rFonts w:cstheme="minorHAnsi"/>
                <w:sz w:val="20"/>
              </w:rPr>
            </w:pPr>
            <w:r w:rsidRPr="004555E6">
              <w:rPr>
                <w:rFonts w:cstheme="minorHAnsi"/>
                <w:sz w:val="20"/>
              </w:rPr>
              <w:t xml:space="preserve">Plnenie zmluvy podľa čl. 6 ods. 1 písm. b) GDPR </w:t>
            </w:r>
          </w:p>
        </w:tc>
        <w:tc>
          <w:tcPr>
            <w:tcW w:w="7229" w:type="dxa"/>
            <w:tcBorders>
              <w:top w:val="single" w:sz="4" w:space="0" w:color="auto"/>
              <w:left w:val="nil"/>
              <w:bottom w:val="single" w:sz="4" w:space="0" w:color="auto"/>
              <w:right w:val="nil"/>
            </w:tcBorders>
          </w:tcPr>
          <w:p w14:paraId="477BA722" w14:textId="2F1601FC" w:rsidR="00CC553F" w:rsidRPr="004555E6" w:rsidRDefault="00AE70D3" w:rsidP="00EC60A7">
            <w:pPr>
              <w:spacing w:line="240" w:lineRule="auto"/>
              <w:jc w:val="both"/>
              <w:rPr>
                <w:rFonts w:cstheme="minorHAnsi"/>
                <w:sz w:val="20"/>
              </w:rPr>
            </w:pPr>
            <w:r w:rsidRPr="004555E6">
              <w:rPr>
                <w:rFonts w:cstheme="minorHAnsi"/>
                <w:sz w:val="20"/>
              </w:rPr>
              <w:t xml:space="preserve">V súvislosti s našim produktovým zameraním môžeme </w:t>
            </w:r>
            <w:r w:rsidR="00EB49FE" w:rsidRPr="004555E6">
              <w:rPr>
                <w:rFonts w:cstheme="minorHAnsi"/>
                <w:sz w:val="20"/>
              </w:rPr>
              <w:t xml:space="preserve">ako </w:t>
            </w:r>
            <w:r w:rsidR="00EB49FE" w:rsidRPr="004555E6">
              <w:rPr>
                <w:rFonts w:cstheme="minorHAnsi"/>
                <w:b/>
                <w:sz w:val="20"/>
              </w:rPr>
              <w:t xml:space="preserve">prevádzkovateľ </w:t>
            </w:r>
            <w:r w:rsidRPr="004555E6">
              <w:rPr>
                <w:rFonts w:cstheme="minorHAnsi"/>
                <w:sz w:val="20"/>
              </w:rPr>
              <w:t xml:space="preserve">spracúvať osobné údaje </w:t>
            </w:r>
            <w:r w:rsidR="00192A07" w:rsidRPr="004555E6">
              <w:rPr>
                <w:rFonts w:cstheme="minorHAnsi"/>
                <w:sz w:val="20"/>
              </w:rPr>
              <w:t xml:space="preserve">o účastníkoch a prednášajúcich na rôznych </w:t>
            </w:r>
            <w:r w:rsidR="00EC60A7" w:rsidRPr="004555E6">
              <w:rPr>
                <w:rFonts w:cstheme="minorHAnsi"/>
                <w:sz w:val="20"/>
              </w:rPr>
              <w:t>spoločenských akciách,</w:t>
            </w:r>
            <w:r w:rsidR="00192A07" w:rsidRPr="004555E6">
              <w:rPr>
                <w:rFonts w:cstheme="minorHAnsi"/>
                <w:sz w:val="20"/>
              </w:rPr>
              <w:t xml:space="preserve"> školeniach a</w:t>
            </w:r>
            <w:r w:rsidR="00EB49FE" w:rsidRPr="004555E6">
              <w:rPr>
                <w:rFonts w:cstheme="minorHAnsi"/>
                <w:sz w:val="20"/>
              </w:rPr>
              <w:t> </w:t>
            </w:r>
            <w:r w:rsidR="00192A07" w:rsidRPr="004555E6">
              <w:rPr>
                <w:rFonts w:cstheme="minorHAnsi"/>
                <w:sz w:val="20"/>
              </w:rPr>
              <w:t>seminároch</w:t>
            </w:r>
            <w:r w:rsidR="00EB49FE" w:rsidRPr="004555E6">
              <w:rPr>
                <w:rFonts w:cstheme="minorHAnsi"/>
                <w:sz w:val="20"/>
              </w:rPr>
              <w:t xml:space="preserve">. </w:t>
            </w:r>
          </w:p>
        </w:tc>
      </w:tr>
      <w:tr w:rsidR="00D25C71" w:rsidRPr="004555E6" w14:paraId="137E003D" w14:textId="77777777" w:rsidTr="00F034F8">
        <w:tc>
          <w:tcPr>
            <w:tcW w:w="4253" w:type="dxa"/>
            <w:vMerge w:val="restart"/>
            <w:tcBorders>
              <w:top w:val="single" w:sz="4" w:space="0" w:color="auto"/>
              <w:left w:val="nil"/>
              <w:right w:val="nil"/>
            </w:tcBorders>
          </w:tcPr>
          <w:p w14:paraId="4F1583E6" w14:textId="33F64DFA" w:rsidR="00D25C71" w:rsidRPr="004555E6" w:rsidRDefault="00D25C71" w:rsidP="00597C1B">
            <w:pPr>
              <w:spacing w:line="240" w:lineRule="auto"/>
              <w:jc w:val="both"/>
              <w:rPr>
                <w:rFonts w:cstheme="minorHAnsi"/>
                <w:sz w:val="20"/>
              </w:rPr>
            </w:pPr>
            <w:r w:rsidRPr="004555E6">
              <w:rPr>
                <w:rFonts w:cstheme="minorHAnsi"/>
                <w:sz w:val="20"/>
              </w:rPr>
              <w:t xml:space="preserve">Zasielanie marketingovej komunikácie </w:t>
            </w:r>
          </w:p>
        </w:tc>
        <w:tc>
          <w:tcPr>
            <w:tcW w:w="2552" w:type="dxa"/>
            <w:tcBorders>
              <w:top w:val="single" w:sz="4" w:space="0" w:color="auto"/>
              <w:left w:val="nil"/>
              <w:bottom w:val="single" w:sz="4" w:space="0" w:color="auto"/>
              <w:right w:val="nil"/>
            </w:tcBorders>
          </w:tcPr>
          <w:p w14:paraId="0771E64D" w14:textId="1228C33D" w:rsidR="00D25C71" w:rsidRPr="004555E6" w:rsidRDefault="00D25C71" w:rsidP="00C4656D">
            <w:pPr>
              <w:spacing w:line="240" w:lineRule="auto"/>
              <w:jc w:val="both"/>
              <w:rPr>
                <w:rFonts w:cstheme="minorHAnsi"/>
                <w:sz w:val="20"/>
              </w:rPr>
            </w:pPr>
            <w:r w:rsidRPr="004555E6">
              <w:rPr>
                <w:rFonts w:cstheme="minorHAnsi"/>
                <w:sz w:val="20"/>
              </w:rPr>
              <w:t xml:space="preserve">Súhlas podľa čl. 6 ods. 1 písm. a) GDPR </w:t>
            </w:r>
          </w:p>
        </w:tc>
        <w:tc>
          <w:tcPr>
            <w:tcW w:w="7229" w:type="dxa"/>
            <w:tcBorders>
              <w:top w:val="single" w:sz="4" w:space="0" w:color="auto"/>
              <w:left w:val="nil"/>
              <w:bottom w:val="single" w:sz="4" w:space="0" w:color="auto"/>
              <w:right w:val="nil"/>
            </w:tcBorders>
          </w:tcPr>
          <w:p w14:paraId="379CBFFC" w14:textId="4C57405D" w:rsidR="00D25C71" w:rsidRPr="004555E6" w:rsidRDefault="00D25C71" w:rsidP="00597C1B">
            <w:pPr>
              <w:spacing w:line="240" w:lineRule="auto"/>
              <w:jc w:val="both"/>
              <w:rPr>
                <w:rFonts w:cstheme="minorHAnsi"/>
                <w:sz w:val="20"/>
              </w:rPr>
            </w:pPr>
            <w:r w:rsidRPr="004555E6">
              <w:rPr>
                <w:rFonts w:cstheme="minorHAnsi"/>
                <w:sz w:val="20"/>
              </w:rPr>
              <w:t xml:space="preserve">Pri zasielaní </w:t>
            </w:r>
            <w:r w:rsidR="00597C1B" w:rsidRPr="004555E6">
              <w:rPr>
                <w:rFonts w:cstheme="minorHAnsi"/>
                <w:sz w:val="20"/>
              </w:rPr>
              <w:t>dokumentov marketingovej komunikácie</w:t>
            </w:r>
            <w:r w:rsidRPr="004555E6">
              <w:rPr>
                <w:rFonts w:cstheme="minorHAnsi"/>
                <w:sz w:val="20"/>
              </w:rPr>
              <w:t xml:space="preserve"> </w:t>
            </w:r>
            <w:r w:rsidR="00110005" w:rsidRPr="004555E6">
              <w:rPr>
                <w:rFonts w:cstheme="minorHAnsi"/>
                <w:sz w:val="20"/>
              </w:rPr>
              <w:t xml:space="preserve">na základe Vášho predchádzajúceho súhlasu </w:t>
            </w:r>
            <w:r w:rsidRPr="004555E6">
              <w:rPr>
                <w:rFonts w:cstheme="minorHAnsi"/>
                <w:sz w:val="20"/>
              </w:rPr>
              <w:t xml:space="preserve">vystupujeme v postavení </w:t>
            </w:r>
            <w:r w:rsidRPr="004555E6">
              <w:rPr>
                <w:rFonts w:cstheme="minorHAnsi"/>
                <w:b/>
                <w:sz w:val="20"/>
              </w:rPr>
              <w:t>prevádzkovateľa</w:t>
            </w:r>
            <w:r w:rsidRPr="004555E6">
              <w:rPr>
                <w:rFonts w:cstheme="minorHAnsi"/>
                <w:sz w:val="20"/>
              </w:rPr>
              <w:t xml:space="preserve">. </w:t>
            </w:r>
          </w:p>
        </w:tc>
      </w:tr>
      <w:tr w:rsidR="00D25C71" w:rsidRPr="004555E6" w14:paraId="44976B29" w14:textId="2B624737" w:rsidTr="00F034F8">
        <w:tc>
          <w:tcPr>
            <w:tcW w:w="4253" w:type="dxa"/>
            <w:vMerge/>
            <w:tcBorders>
              <w:left w:val="nil"/>
              <w:bottom w:val="single" w:sz="4" w:space="0" w:color="auto"/>
              <w:right w:val="nil"/>
            </w:tcBorders>
          </w:tcPr>
          <w:p w14:paraId="32A95CF4" w14:textId="14B7019C" w:rsidR="00D25C71" w:rsidRPr="004555E6" w:rsidRDefault="00D25C71" w:rsidP="00C4656D">
            <w:pPr>
              <w:spacing w:line="240" w:lineRule="auto"/>
              <w:jc w:val="both"/>
              <w:rPr>
                <w:rFonts w:cstheme="minorHAnsi"/>
                <w:sz w:val="20"/>
              </w:rPr>
            </w:pPr>
          </w:p>
        </w:tc>
        <w:tc>
          <w:tcPr>
            <w:tcW w:w="2552" w:type="dxa"/>
            <w:tcBorders>
              <w:top w:val="single" w:sz="4" w:space="0" w:color="auto"/>
              <w:left w:val="nil"/>
              <w:bottom w:val="single" w:sz="4" w:space="0" w:color="auto"/>
              <w:right w:val="nil"/>
            </w:tcBorders>
          </w:tcPr>
          <w:p w14:paraId="265FCF10" w14:textId="7F4901C4" w:rsidR="00D25C71" w:rsidRPr="004555E6" w:rsidRDefault="00D25C71" w:rsidP="00C4656D">
            <w:pPr>
              <w:spacing w:line="240" w:lineRule="auto"/>
              <w:jc w:val="both"/>
              <w:rPr>
                <w:rFonts w:cstheme="minorHAnsi"/>
                <w:sz w:val="20"/>
              </w:rPr>
            </w:pPr>
            <w:r w:rsidRPr="004555E6">
              <w:rPr>
                <w:rFonts w:cstheme="minorHAnsi"/>
                <w:sz w:val="20"/>
              </w:rPr>
              <w:t xml:space="preserve">Oprávnený záujem podľa čl. 6 ods. 1 písm. f) GDPR v súvislosti s § 62 ods. 3 Zákona o elektronických komunikáciách </w:t>
            </w:r>
          </w:p>
        </w:tc>
        <w:tc>
          <w:tcPr>
            <w:tcW w:w="7229" w:type="dxa"/>
            <w:tcBorders>
              <w:top w:val="single" w:sz="4" w:space="0" w:color="auto"/>
              <w:left w:val="nil"/>
              <w:bottom w:val="single" w:sz="4" w:space="0" w:color="auto"/>
              <w:right w:val="nil"/>
            </w:tcBorders>
          </w:tcPr>
          <w:p w14:paraId="7452C0B9" w14:textId="02391B56" w:rsidR="00D25C71" w:rsidRPr="004555E6" w:rsidRDefault="00282270" w:rsidP="00282270">
            <w:pPr>
              <w:spacing w:line="240" w:lineRule="auto"/>
              <w:jc w:val="both"/>
              <w:rPr>
                <w:rFonts w:cstheme="minorHAnsi"/>
                <w:sz w:val="20"/>
              </w:rPr>
            </w:pPr>
            <w:r w:rsidRPr="004555E6">
              <w:rPr>
                <w:rFonts w:cstheme="minorHAnsi"/>
                <w:sz w:val="20"/>
              </w:rPr>
              <w:t xml:space="preserve">Našu marketingovú komunikáciu </w:t>
            </w:r>
            <w:r w:rsidR="00D25C71" w:rsidRPr="004555E6">
              <w:rPr>
                <w:rFonts w:cstheme="minorHAnsi"/>
                <w:sz w:val="20"/>
              </w:rPr>
              <w:t xml:space="preserve">zameriavame na exitujúcich </w:t>
            </w:r>
            <w:r w:rsidRPr="004555E6">
              <w:rPr>
                <w:rFonts w:cstheme="minorHAnsi"/>
                <w:sz w:val="20"/>
              </w:rPr>
              <w:t>partnerov</w:t>
            </w:r>
            <w:r w:rsidR="00D25C71" w:rsidRPr="004555E6">
              <w:rPr>
                <w:rFonts w:cstheme="minorHAnsi"/>
                <w:sz w:val="20"/>
              </w:rPr>
              <w:t>, ktorých kontaktnú emailovú adresu sme získali v súvislosti s</w:t>
            </w:r>
            <w:r w:rsidRPr="004555E6">
              <w:rPr>
                <w:rFonts w:cstheme="minorHAnsi"/>
                <w:sz w:val="20"/>
              </w:rPr>
              <w:t> našou činnosťou</w:t>
            </w:r>
            <w:r w:rsidR="00D25C71" w:rsidRPr="004555E6">
              <w:rPr>
                <w:rFonts w:cstheme="minorHAnsi"/>
                <w:sz w:val="20"/>
              </w:rPr>
              <w:t xml:space="preserve">. Pri zasielaní vystupujeme v postavení </w:t>
            </w:r>
            <w:r w:rsidR="00D25C71" w:rsidRPr="004555E6">
              <w:rPr>
                <w:rFonts w:cstheme="minorHAnsi"/>
                <w:b/>
                <w:sz w:val="20"/>
              </w:rPr>
              <w:t>prevádzkovateľa</w:t>
            </w:r>
            <w:r w:rsidRPr="004555E6">
              <w:rPr>
                <w:rFonts w:cstheme="minorHAnsi"/>
                <w:sz w:val="20"/>
              </w:rPr>
              <w:t>. Z odberu marketingovej komunikácie j</w:t>
            </w:r>
            <w:r w:rsidR="00D25C71" w:rsidRPr="004555E6">
              <w:rPr>
                <w:rFonts w:cstheme="minorHAnsi"/>
                <w:sz w:val="20"/>
              </w:rPr>
              <w:t xml:space="preserve">e možné kedykoľvek sa odhlásiť zakliknutím „odhlásiť“ v každom marketingovo zameranom emaily. Dané spracúvanie osobných údajov na účely </w:t>
            </w:r>
            <w:r w:rsidR="00D25C71" w:rsidRPr="004555E6">
              <w:rPr>
                <w:rFonts w:cstheme="minorHAnsi"/>
                <w:i/>
                <w:sz w:val="20"/>
                <w:u w:val="single"/>
              </w:rPr>
              <w:t>priameho marketingu</w:t>
            </w:r>
            <w:r w:rsidR="00D25C71" w:rsidRPr="004555E6">
              <w:rPr>
                <w:rFonts w:cstheme="minorHAnsi"/>
                <w:sz w:val="20"/>
              </w:rPr>
              <w:t xml:space="preserve"> považujeme za náš oprávnený záujem.  </w:t>
            </w:r>
          </w:p>
        </w:tc>
      </w:tr>
      <w:tr w:rsidR="00CC553F" w:rsidRPr="004555E6" w14:paraId="4EA19350" w14:textId="4B760D50" w:rsidTr="004B40DF">
        <w:tc>
          <w:tcPr>
            <w:tcW w:w="4253" w:type="dxa"/>
            <w:tcBorders>
              <w:top w:val="single" w:sz="4" w:space="0" w:color="auto"/>
              <w:left w:val="nil"/>
              <w:bottom w:val="single" w:sz="4" w:space="0" w:color="auto"/>
              <w:right w:val="nil"/>
            </w:tcBorders>
          </w:tcPr>
          <w:p w14:paraId="162778D7" w14:textId="4AC8583D" w:rsidR="00CC553F" w:rsidRPr="004555E6" w:rsidRDefault="00F30603" w:rsidP="00D146B5">
            <w:pPr>
              <w:spacing w:line="240" w:lineRule="auto"/>
              <w:jc w:val="both"/>
              <w:rPr>
                <w:rFonts w:cstheme="minorHAnsi"/>
                <w:sz w:val="20"/>
              </w:rPr>
            </w:pPr>
            <w:r w:rsidRPr="004555E6">
              <w:rPr>
                <w:rFonts w:cstheme="minorHAnsi"/>
                <w:sz w:val="20"/>
              </w:rPr>
              <w:t xml:space="preserve">Účtovné </w:t>
            </w:r>
            <w:r w:rsidR="00095070" w:rsidRPr="004555E6">
              <w:rPr>
                <w:rFonts w:cstheme="minorHAnsi"/>
                <w:sz w:val="20"/>
              </w:rPr>
              <w:t xml:space="preserve">a daňové </w:t>
            </w:r>
            <w:r w:rsidRPr="004555E6">
              <w:rPr>
                <w:rFonts w:cstheme="minorHAnsi"/>
                <w:sz w:val="20"/>
              </w:rPr>
              <w:t>účely</w:t>
            </w:r>
            <w:r w:rsidR="00095070" w:rsidRPr="004555E6">
              <w:rPr>
                <w:rFonts w:cstheme="minorHAnsi"/>
                <w:sz w:val="20"/>
              </w:rPr>
              <w:t xml:space="preserve"> (účtovná agenda) </w:t>
            </w:r>
            <w:r w:rsidRPr="004555E6">
              <w:rPr>
                <w:rFonts w:cstheme="minorHAnsi"/>
                <w:sz w:val="20"/>
              </w:rPr>
              <w:t xml:space="preserve"> </w:t>
            </w:r>
          </w:p>
        </w:tc>
        <w:tc>
          <w:tcPr>
            <w:tcW w:w="2552" w:type="dxa"/>
            <w:tcBorders>
              <w:top w:val="single" w:sz="4" w:space="0" w:color="auto"/>
              <w:left w:val="nil"/>
              <w:bottom w:val="single" w:sz="4" w:space="0" w:color="auto"/>
              <w:right w:val="nil"/>
            </w:tcBorders>
          </w:tcPr>
          <w:p w14:paraId="03539B43" w14:textId="2D75EF19" w:rsidR="00CC553F" w:rsidRPr="004555E6" w:rsidRDefault="00D146B5" w:rsidP="00C4656D">
            <w:pPr>
              <w:spacing w:line="240" w:lineRule="auto"/>
              <w:jc w:val="both"/>
              <w:rPr>
                <w:rFonts w:cstheme="minorHAnsi"/>
                <w:sz w:val="20"/>
              </w:rPr>
            </w:pPr>
            <w:r w:rsidRPr="004555E6">
              <w:rPr>
                <w:rFonts w:cstheme="minorHAnsi"/>
                <w:sz w:val="20"/>
              </w:rPr>
              <w:t>Plnenie právnych povinností podľa čl. 6 ods. 1 písm. c) GDPR</w:t>
            </w:r>
          </w:p>
        </w:tc>
        <w:tc>
          <w:tcPr>
            <w:tcW w:w="7229" w:type="dxa"/>
            <w:tcBorders>
              <w:top w:val="single" w:sz="4" w:space="0" w:color="auto"/>
              <w:left w:val="nil"/>
              <w:bottom w:val="single" w:sz="4" w:space="0" w:color="auto"/>
              <w:right w:val="nil"/>
            </w:tcBorders>
          </w:tcPr>
          <w:p w14:paraId="0AE99B25" w14:textId="75ED76AB" w:rsidR="00CC553F" w:rsidRPr="004555E6" w:rsidRDefault="00095070" w:rsidP="00C4656D">
            <w:pPr>
              <w:spacing w:line="240" w:lineRule="auto"/>
              <w:jc w:val="both"/>
              <w:rPr>
                <w:rFonts w:cstheme="minorHAnsi"/>
                <w:sz w:val="20"/>
              </w:rPr>
            </w:pPr>
            <w:r w:rsidRPr="004555E6">
              <w:rPr>
                <w:rFonts w:cstheme="minorHAnsi"/>
                <w:sz w:val="20"/>
              </w:rPr>
              <w:t xml:space="preserve">Z predpisov v oblasti účtovníctva a správy daní nám vyplýva povinnosť spracúvať osobné údaje nachádzajúce sa napr. v účtovných dokladoch, záznamoch alebo podkladoch (napr. v rámci faktúr) ako </w:t>
            </w:r>
            <w:r w:rsidRPr="004555E6">
              <w:rPr>
                <w:rFonts w:cstheme="minorHAnsi"/>
                <w:b/>
                <w:sz w:val="20"/>
              </w:rPr>
              <w:t>prevádzkovateľ</w:t>
            </w:r>
            <w:r w:rsidRPr="004555E6">
              <w:rPr>
                <w:rFonts w:cstheme="minorHAnsi"/>
                <w:sz w:val="20"/>
              </w:rPr>
              <w:t xml:space="preserve">. </w:t>
            </w:r>
          </w:p>
        </w:tc>
      </w:tr>
      <w:tr w:rsidR="00F30603" w:rsidRPr="004555E6" w14:paraId="546E50DA" w14:textId="63458186" w:rsidTr="004B40DF">
        <w:tc>
          <w:tcPr>
            <w:tcW w:w="4253" w:type="dxa"/>
            <w:tcBorders>
              <w:top w:val="single" w:sz="4" w:space="0" w:color="auto"/>
              <w:left w:val="nil"/>
              <w:bottom w:val="single" w:sz="4" w:space="0" w:color="auto"/>
              <w:right w:val="nil"/>
            </w:tcBorders>
          </w:tcPr>
          <w:p w14:paraId="2B7B2E41" w14:textId="23F81EDE" w:rsidR="00F30603" w:rsidRPr="004555E6" w:rsidRDefault="00095070" w:rsidP="00F30603">
            <w:pPr>
              <w:spacing w:line="240" w:lineRule="auto"/>
              <w:jc w:val="both"/>
              <w:rPr>
                <w:rFonts w:cstheme="minorHAnsi"/>
                <w:sz w:val="20"/>
              </w:rPr>
            </w:pPr>
            <w:r w:rsidRPr="004555E6">
              <w:rPr>
                <w:rFonts w:cstheme="minorHAnsi"/>
                <w:sz w:val="20"/>
              </w:rPr>
              <w:t>Preukazovanie, uplatňovanie alebo obhajovanie právnych nárokov (p</w:t>
            </w:r>
            <w:r w:rsidR="00F30603" w:rsidRPr="004555E6">
              <w:rPr>
                <w:rFonts w:cstheme="minorHAnsi"/>
                <w:sz w:val="20"/>
              </w:rPr>
              <w:t>rávna agenda</w:t>
            </w:r>
            <w:r w:rsidRPr="004555E6">
              <w:rPr>
                <w:rFonts w:cstheme="minorHAnsi"/>
                <w:sz w:val="20"/>
              </w:rPr>
              <w:t xml:space="preserve">) </w:t>
            </w:r>
          </w:p>
          <w:p w14:paraId="279D4C97" w14:textId="19D1726A" w:rsidR="00F30603" w:rsidRPr="004555E6" w:rsidRDefault="00F30603" w:rsidP="00F30603">
            <w:pPr>
              <w:spacing w:line="240" w:lineRule="auto"/>
              <w:jc w:val="both"/>
              <w:rPr>
                <w:rFonts w:cstheme="minorHAnsi"/>
                <w:sz w:val="20"/>
              </w:rPr>
            </w:pPr>
          </w:p>
        </w:tc>
        <w:tc>
          <w:tcPr>
            <w:tcW w:w="2552" w:type="dxa"/>
            <w:tcBorders>
              <w:top w:val="single" w:sz="4" w:space="0" w:color="auto"/>
              <w:left w:val="nil"/>
              <w:bottom w:val="single" w:sz="4" w:space="0" w:color="auto"/>
              <w:right w:val="nil"/>
            </w:tcBorders>
          </w:tcPr>
          <w:p w14:paraId="588FFF3E" w14:textId="65D8976C" w:rsidR="00F30603" w:rsidRPr="004555E6" w:rsidRDefault="00D146B5" w:rsidP="00F30603">
            <w:pPr>
              <w:spacing w:line="240" w:lineRule="auto"/>
              <w:jc w:val="both"/>
              <w:rPr>
                <w:rFonts w:cstheme="minorHAnsi"/>
                <w:sz w:val="20"/>
              </w:rPr>
            </w:pPr>
            <w:r w:rsidRPr="004555E6">
              <w:rPr>
                <w:rFonts w:cstheme="minorHAnsi"/>
                <w:sz w:val="20"/>
              </w:rPr>
              <w:t>Oprávnený záujem podľa čl. 6 ods. 1 písm. f) GDPR</w:t>
            </w:r>
            <w:r w:rsidR="00095070" w:rsidRPr="004555E6">
              <w:rPr>
                <w:rFonts w:cstheme="minorHAnsi"/>
                <w:sz w:val="20"/>
              </w:rPr>
              <w:t xml:space="preserve"> v spojitosti s čl. 9 ods. 2 písm. f) GDPR </w:t>
            </w:r>
          </w:p>
        </w:tc>
        <w:tc>
          <w:tcPr>
            <w:tcW w:w="7229" w:type="dxa"/>
            <w:tcBorders>
              <w:top w:val="single" w:sz="4" w:space="0" w:color="auto"/>
              <w:left w:val="nil"/>
              <w:bottom w:val="single" w:sz="4" w:space="0" w:color="auto"/>
              <w:right w:val="nil"/>
            </w:tcBorders>
          </w:tcPr>
          <w:p w14:paraId="7C86ECA2" w14:textId="00D7236F" w:rsidR="00F30603" w:rsidRPr="004555E6" w:rsidRDefault="00095070" w:rsidP="00F30603">
            <w:pPr>
              <w:spacing w:line="240" w:lineRule="auto"/>
              <w:jc w:val="both"/>
              <w:rPr>
                <w:rFonts w:cstheme="minorHAnsi"/>
                <w:sz w:val="20"/>
              </w:rPr>
            </w:pPr>
            <w:r w:rsidRPr="004555E6">
              <w:rPr>
                <w:rFonts w:cstheme="minorHAnsi"/>
                <w:sz w:val="20"/>
              </w:rPr>
              <w:t xml:space="preserve">V ojedinelých prípadoch musíme </w:t>
            </w:r>
            <w:r w:rsidR="006F4FFD" w:rsidRPr="004555E6">
              <w:rPr>
                <w:rFonts w:cstheme="minorHAnsi"/>
                <w:sz w:val="20"/>
              </w:rPr>
              <w:t xml:space="preserve">preukazovať, uplatňovať alebo obhajovať </w:t>
            </w:r>
            <w:r w:rsidRPr="004555E6">
              <w:rPr>
                <w:rFonts w:cstheme="minorHAnsi"/>
                <w:sz w:val="20"/>
              </w:rPr>
              <w:t xml:space="preserve">naše právne nároky súdnou alebo mimosúdnou cestou alebo musíme oznámiť určité skutočnosti orgánom verejnej moci (napr. exekútor, OČTK), čo považujeme za náš oprávnený záujem. </w:t>
            </w:r>
            <w:r w:rsidR="00D25C71" w:rsidRPr="004555E6">
              <w:rPr>
                <w:rFonts w:cstheme="minorHAnsi"/>
                <w:sz w:val="20"/>
              </w:rPr>
              <w:t xml:space="preserve">Takéto spracúvanie môže zahŕňať aj nahrávanie Vaše telefonickej komunikácie s našimi operátormi alebo komunikáciu alebo súčinnosť s orgánmi verejnej moci. </w:t>
            </w:r>
            <w:r w:rsidRPr="004555E6">
              <w:rPr>
                <w:rFonts w:cstheme="minorHAnsi"/>
                <w:sz w:val="20"/>
              </w:rPr>
              <w:t xml:space="preserve">V takom prípade konáme ako </w:t>
            </w:r>
            <w:r w:rsidRPr="004555E6">
              <w:rPr>
                <w:rFonts w:cstheme="minorHAnsi"/>
                <w:b/>
                <w:sz w:val="20"/>
              </w:rPr>
              <w:t>prevádzkovateľ</w:t>
            </w:r>
            <w:r w:rsidRPr="004555E6">
              <w:rPr>
                <w:rFonts w:cstheme="minorHAnsi"/>
                <w:sz w:val="20"/>
              </w:rPr>
              <w:t xml:space="preserve">.  </w:t>
            </w:r>
          </w:p>
        </w:tc>
      </w:tr>
      <w:tr w:rsidR="00F30603" w:rsidRPr="004555E6" w14:paraId="55538AD8" w14:textId="403096D2" w:rsidTr="004B40DF">
        <w:tc>
          <w:tcPr>
            <w:tcW w:w="4253" w:type="dxa"/>
            <w:tcBorders>
              <w:top w:val="single" w:sz="4" w:space="0" w:color="auto"/>
              <w:left w:val="nil"/>
              <w:bottom w:val="single" w:sz="4" w:space="0" w:color="auto"/>
              <w:right w:val="nil"/>
            </w:tcBorders>
          </w:tcPr>
          <w:p w14:paraId="3853D903" w14:textId="45E11E97" w:rsidR="00F30603" w:rsidRPr="004555E6" w:rsidRDefault="00F30603" w:rsidP="00F30603">
            <w:pPr>
              <w:spacing w:line="240" w:lineRule="auto"/>
              <w:jc w:val="both"/>
              <w:rPr>
                <w:rFonts w:cstheme="minorHAnsi"/>
                <w:sz w:val="20"/>
              </w:rPr>
            </w:pPr>
            <w:r w:rsidRPr="004555E6">
              <w:rPr>
                <w:rFonts w:cstheme="minorHAnsi"/>
                <w:sz w:val="20"/>
              </w:rPr>
              <w:t>Plnenie zmluvy s fyzickými osobami – plnenie zmluvy</w:t>
            </w:r>
          </w:p>
        </w:tc>
        <w:tc>
          <w:tcPr>
            <w:tcW w:w="2552" w:type="dxa"/>
            <w:tcBorders>
              <w:top w:val="single" w:sz="4" w:space="0" w:color="auto"/>
              <w:left w:val="nil"/>
              <w:bottom w:val="single" w:sz="4" w:space="0" w:color="auto"/>
              <w:right w:val="nil"/>
            </w:tcBorders>
          </w:tcPr>
          <w:p w14:paraId="03B91844" w14:textId="3B831C74" w:rsidR="00F30603" w:rsidRPr="004555E6" w:rsidRDefault="00D146B5" w:rsidP="00F30603">
            <w:pPr>
              <w:spacing w:line="240" w:lineRule="auto"/>
              <w:jc w:val="both"/>
              <w:rPr>
                <w:rFonts w:cstheme="minorHAnsi"/>
                <w:sz w:val="20"/>
              </w:rPr>
            </w:pPr>
            <w:r w:rsidRPr="004555E6">
              <w:rPr>
                <w:rFonts w:cstheme="minorHAnsi"/>
                <w:sz w:val="20"/>
              </w:rPr>
              <w:t>Plnenie zmluvy podľa čl. 6 ods. 1 písm. b) GDPR ak ide o fyzické osoby.</w:t>
            </w:r>
          </w:p>
        </w:tc>
        <w:tc>
          <w:tcPr>
            <w:tcW w:w="7229" w:type="dxa"/>
            <w:tcBorders>
              <w:top w:val="single" w:sz="4" w:space="0" w:color="auto"/>
              <w:left w:val="nil"/>
              <w:bottom w:val="single" w:sz="4" w:space="0" w:color="auto"/>
              <w:right w:val="nil"/>
            </w:tcBorders>
          </w:tcPr>
          <w:p w14:paraId="2316D287" w14:textId="6E296F44" w:rsidR="00F30603" w:rsidRPr="004555E6" w:rsidRDefault="00095070" w:rsidP="00F30603">
            <w:pPr>
              <w:spacing w:line="240" w:lineRule="auto"/>
              <w:jc w:val="both"/>
              <w:rPr>
                <w:rFonts w:cstheme="minorHAnsi"/>
                <w:sz w:val="20"/>
              </w:rPr>
            </w:pPr>
            <w:r w:rsidRPr="004555E6">
              <w:rPr>
                <w:rFonts w:cstheme="minorHAnsi"/>
                <w:sz w:val="20"/>
              </w:rPr>
              <w:t xml:space="preserve">Ako </w:t>
            </w:r>
            <w:r w:rsidRPr="004555E6">
              <w:rPr>
                <w:rFonts w:cstheme="minorHAnsi"/>
                <w:b/>
                <w:sz w:val="20"/>
              </w:rPr>
              <w:t>prevádzkovateľ</w:t>
            </w:r>
            <w:r w:rsidRPr="004555E6">
              <w:rPr>
                <w:rFonts w:cstheme="minorHAnsi"/>
                <w:sz w:val="20"/>
              </w:rPr>
              <w:t xml:space="preserve"> spracúvame osobné údaje, ktoré sú nevyhnutné plnenie rôznych zmlúv uzatvorených s fyzickými osobami ako napr. licenčné zmluvy, zmluvy o dielo, mandátne / príkazné zmluvy a pod. </w:t>
            </w:r>
          </w:p>
        </w:tc>
      </w:tr>
      <w:tr w:rsidR="00F30603" w:rsidRPr="004555E6" w14:paraId="1DB92632" w14:textId="58F61ABB" w:rsidTr="004B40DF">
        <w:tc>
          <w:tcPr>
            <w:tcW w:w="4253" w:type="dxa"/>
            <w:tcBorders>
              <w:top w:val="single" w:sz="4" w:space="0" w:color="auto"/>
              <w:left w:val="nil"/>
              <w:bottom w:val="single" w:sz="4" w:space="0" w:color="auto"/>
              <w:right w:val="nil"/>
            </w:tcBorders>
          </w:tcPr>
          <w:p w14:paraId="0FA1AE84" w14:textId="75CAB962" w:rsidR="00F30603" w:rsidRPr="004555E6" w:rsidRDefault="00095070" w:rsidP="00F30603">
            <w:pPr>
              <w:spacing w:line="240" w:lineRule="auto"/>
              <w:jc w:val="both"/>
              <w:rPr>
                <w:rFonts w:cstheme="minorHAnsi"/>
                <w:sz w:val="20"/>
              </w:rPr>
            </w:pPr>
            <w:r w:rsidRPr="004555E6">
              <w:rPr>
                <w:rFonts w:cstheme="minorHAnsi"/>
                <w:sz w:val="20"/>
              </w:rPr>
              <w:t xml:space="preserve">Prevádzkovanie profilov na sociálnych sieťach </w:t>
            </w:r>
          </w:p>
          <w:p w14:paraId="1EA13F83" w14:textId="33E07B1E" w:rsidR="00F30603" w:rsidRPr="004555E6" w:rsidRDefault="00F30603" w:rsidP="00F30603">
            <w:pPr>
              <w:spacing w:line="240" w:lineRule="auto"/>
              <w:jc w:val="both"/>
              <w:rPr>
                <w:rFonts w:cstheme="minorHAnsi"/>
                <w:sz w:val="20"/>
              </w:rPr>
            </w:pPr>
          </w:p>
        </w:tc>
        <w:tc>
          <w:tcPr>
            <w:tcW w:w="2552" w:type="dxa"/>
            <w:tcBorders>
              <w:top w:val="single" w:sz="4" w:space="0" w:color="auto"/>
              <w:left w:val="nil"/>
              <w:bottom w:val="single" w:sz="4" w:space="0" w:color="auto"/>
              <w:right w:val="nil"/>
            </w:tcBorders>
          </w:tcPr>
          <w:p w14:paraId="2B0E3B84" w14:textId="13C1B809" w:rsidR="00F30603" w:rsidRPr="004555E6" w:rsidRDefault="00D146B5" w:rsidP="00F30603">
            <w:pPr>
              <w:spacing w:line="240" w:lineRule="auto"/>
              <w:jc w:val="both"/>
              <w:rPr>
                <w:rFonts w:cstheme="minorHAnsi"/>
                <w:sz w:val="20"/>
              </w:rPr>
            </w:pPr>
            <w:r w:rsidRPr="004555E6">
              <w:rPr>
                <w:rFonts w:cstheme="minorHAnsi"/>
                <w:sz w:val="20"/>
              </w:rPr>
              <w:t>Oprávnený záujem podľa čl. 6 ods. 1 písm. f) GDPR</w:t>
            </w:r>
          </w:p>
        </w:tc>
        <w:tc>
          <w:tcPr>
            <w:tcW w:w="7229" w:type="dxa"/>
            <w:tcBorders>
              <w:top w:val="single" w:sz="4" w:space="0" w:color="auto"/>
              <w:left w:val="nil"/>
              <w:bottom w:val="single" w:sz="4" w:space="0" w:color="auto"/>
              <w:right w:val="nil"/>
            </w:tcBorders>
          </w:tcPr>
          <w:p w14:paraId="746C6C72" w14:textId="0045320C" w:rsidR="00F30603" w:rsidRPr="004555E6" w:rsidRDefault="00095070" w:rsidP="00282270">
            <w:pPr>
              <w:spacing w:line="240" w:lineRule="auto"/>
              <w:jc w:val="both"/>
              <w:rPr>
                <w:rFonts w:cstheme="minorHAnsi"/>
                <w:sz w:val="20"/>
              </w:rPr>
            </w:pPr>
            <w:r w:rsidRPr="004555E6">
              <w:rPr>
                <w:rFonts w:cstheme="minorHAnsi"/>
                <w:sz w:val="20"/>
              </w:rPr>
              <w:t xml:space="preserve">Ak prevádzkujeme vlastné profily na sociálnych sieťach (Facebook, a Youtube), vystupujeme v postavení </w:t>
            </w:r>
            <w:r w:rsidRPr="004555E6">
              <w:rPr>
                <w:rFonts w:cstheme="minorHAnsi"/>
                <w:b/>
                <w:sz w:val="20"/>
              </w:rPr>
              <w:t>prevádzkovateľa</w:t>
            </w:r>
            <w:r w:rsidRPr="004555E6">
              <w:rPr>
                <w:rFonts w:cstheme="minorHAnsi"/>
                <w:sz w:val="20"/>
              </w:rPr>
              <w:t xml:space="preserve"> a spoliehame sa pritom na náš oprávnený záujem: zvyšovanie povedomia o</w:t>
            </w:r>
            <w:r w:rsidR="00282270" w:rsidRPr="004555E6">
              <w:rPr>
                <w:rFonts w:cstheme="minorHAnsi"/>
                <w:sz w:val="20"/>
              </w:rPr>
              <w:t xml:space="preserve"> našej činnosti </w:t>
            </w:r>
            <w:r w:rsidRPr="004555E6">
              <w:rPr>
                <w:rFonts w:cstheme="minorHAnsi"/>
                <w:sz w:val="20"/>
              </w:rPr>
              <w:t>a službách skupiny v online prostredí.</w:t>
            </w:r>
          </w:p>
        </w:tc>
      </w:tr>
      <w:tr w:rsidR="00F30603" w:rsidRPr="004555E6" w14:paraId="5AB041FD" w14:textId="50ADF1CA" w:rsidTr="004B40DF">
        <w:tc>
          <w:tcPr>
            <w:tcW w:w="4253" w:type="dxa"/>
            <w:tcBorders>
              <w:top w:val="single" w:sz="4" w:space="0" w:color="auto"/>
              <w:left w:val="nil"/>
              <w:bottom w:val="single" w:sz="4" w:space="0" w:color="auto"/>
              <w:right w:val="nil"/>
            </w:tcBorders>
          </w:tcPr>
          <w:p w14:paraId="56B1B62A" w14:textId="479327B6" w:rsidR="00F30603" w:rsidRPr="004555E6" w:rsidRDefault="00F30603" w:rsidP="00F30603">
            <w:pPr>
              <w:spacing w:line="240" w:lineRule="auto"/>
              <w:jc w:val="both"/>
              <w:rPr>
                <w:rFonts w:cstheme="minorHAnsi"/>
                <w:sz w:val="20"/>
              </w:rPr>
            </w:pPr>
            <w:r w:rsidRPr="004555E6">
              <w:rPr>
                <w:rFonts w:cstheme="minorHAnsi"/>
                <w:sz w:val="20"/>
              </w:rPr>
              <w:t>Štatistické účely</w:t>
            </w:r>
          </w:p>
        </w:tc>
        <w:tc>
          <w:tcPr>
            <w:tcW w:w="2552" w:type="dxa"/>
            <w:tcBorders>
              <w:top w:val="single" w:sz="4" w:space="0" w:color="auto"/>
              <w:left w:val="nil"/>
              <w:bottom w:val="single" w:sz="4" w:space="0" w:color="auto"/>
              <w:right w:val="nil"/>
            </w:tcBorders>
          </w:tcPr>
          <w:p w14:paraId="7AA658F9" w14:textId="73674CC0" w:rsidR="00F30603" w:rsidRPr="004555E6" w:rsidRDefault="00F30603" w:rsidP="00F30603">
            <w:pPr>
              <w:spacing w:line="240" w:lineRule="auto"/>
              <w:jc w:val="both"/>
              <w:rPr>
                <w:rFonts w:cstheme="minorHAnsi"/>
                <w:sz w:val="20"/>
              </w:rPr>
            </w:pPr>
            <w:r w:rsidRPr="004555E6">
              <w:rPr>
                <w:rFonts w:cstheme="minorHAnsi"/>
                <w:sz w:val="20"/>
              </w:rPr>
              <w:t>Čl. 89 GDPR</w:t>
            </w:r>
          </w:p>
        </w:tc>
        <w:tc>
          <w:tcPr>
            <w:tcW w:w="7229" w:type="dxa"/>
            <w:tcBorders>
              <w:top w:val="single" w:sz="4" w:space="0" w:color="auto"/>
              <w:left w:val="nil"/>
              <w:bottom w:val="single" w:sz="4" w:space="0" w:color="auto"/>
              <w:right w:val="nil"/>
            </w:tcBorders>
          </w:tcPr>
          <w:p w14:paraId="3C21A9C0" w14:textId="15675052" w:rsidR="00F30603" w:rsidRPr="004555E6" w:rsidRDefault="00570504" w:rsidP="00F30603">
            <w:pPr>
              <w:spacing w:line="240" w:lineRule="auto"/>
              <w:jc w:val="both"/>
              <w:rPr>
                <w:rFonts w:cstheme="minorHAnsi"/>
                <w:sz w:val="20"/>
              </w:rPr>
            </w:pPr>
            <w:r w:rsidRPr="004555E6">
              <w:rPr>
                <w:rFonts w:cstheme="minorHAnsi"/>
                <w:sz w:val="20"/>
              </w:rPr>
              <w:t xml:space="preserve">V súlade podmienkami čl. 89 GDPR spracúvame ako </w:t>
            </w:r>
            <w:r w:rsidRPr="004555E6">
              <w:rPr>
                <w:rFonts w:cstheme="minorHAnsi"/>
                <w:b/>
                <w:sz w:val="20"/>
              </w:rPr>
              <w:t xml:space="preserve">prevádzkovateľ </w:t>
            </w:r>
            <w:r w:rsidRPr="004555E6">
              <w:rPr>
                <w:rFonts w:cstheme="minorHAnsi"/>
                <w:sz w:val="20"/>
              </w:rPr>
              <w:t xml:space="preserve">osobné údaje získané na vyššie uvedené účely a na základe vyššie uvedených právnych základov aj na štatistické účely. Výsledkom takého spracúvania nikdy nie sú osobné údaje, ale agregované / anonymné informácie (ako napr. koľko máme zákazníkov alebo ekonomické štatistiky). </w:t>
            </w:r>
          </w:p>
        </w:tc>
      </w:tr>
      <w:tr w:rsidR="00F30603" w:rsidRPr="004555E6" w14:paraId="789E6B26" w14:textId="2285CB32" w:rsidTr="004B40DF">
        <w:tc>
          <w:tcPr>
            <w:tcW w:w="4253" w:type="dxa"/>
            <w:tcBorders>
              <w:top w:val="single" w:sz="4" w:space="0" w:color="auto"/>
              <w:left w:val="nil"/>
              <w:bottom w:val="nil"/>
              <w:right w:val="nil"/>
            </w:tcBorders>
          </w:tcPr>
          <w:p w14:paraId="3AB4C27F" w14:textId="28E207BD" w:rsidR="00F30603" w:rsidRPr="004555E6" w:rsidRDefault="00F30603" w:rsidP="00F30603">
            <w:pPr>
              <w:spacing w:line="240" w:lineRule="auto"/>
              <w:jc w:val="both"/>
              <w:rPr>
                <w:rFonts w:cstheme="minorHAnsi"/>
                <w:sz w:val="20"/>
              </w:rPr>
            </w:pPr>
          </w:p>
        </w:tc>
        <w:tc>
          <w:tcPr>
            <w:tcW w:w="2552" w:type="dxa"/>
            <w:tcBorders>
              <w:top w:val="single" w:sz="4" w:space="0" w:color="auto"/>
              <w:left w:val="nil"/>
              <w:bottom w:val="nil"/>
              <w:right w:val="nil"/>
            </w:tcBorders>
          </w:tcPr>
          <w:p w14:paraId="43965096" w14:textId="67660CAA" w:rsidR="00F30603" w:rsidRPr="004555E6" w:rsidRDefault="00F30603" w:rsidP="00F30603">
            <w:pPr>
              <w:spacing w:line="240" w:lineRule="auto"/>
              <w:jc w:val="both"/>
              <w:rPr>
                <w:rFonts w:cstheme="minorHAnsi"/>
                <w:sz w:val="20"/>
              </w:rPr>
            </w:pPr>
          </w:p>
        </w:tc>
        <w:tc>
          <w:tcPr>
            <w:tcW w:w="7229" w:type="dxa"/>
            <w:tcBorders>
              <w:top w:val="single" w:sz="4" w:space="0" w:color="auto"/>
              <w:left w:val="nil"/>
              <w:bottom w:val="nil"/>
              <w:right w:val="nil"/>
            </w:tcBorders>
          </w:tcPr>
          <w:p w14:paraId="01D0F451" w14:textId="77777777" w:rsidR="00F30603" w:rsidRPr="004555E6" w:rsidRDefault="00F30603" w:rsidP="00F30603">
            <w:pPr>
              <w:spacing w:line="240" w:lineRule="auto"/>
              <w:jc w:val="both"/>
              <w:rPr>
                <w:rFonts w:cstheme="minorHAnsi"/>
                <w:sz w:val="20"/>
              </w:rPr>
            </w:pPr>
          </w:p>
        </w:tc>
      </w:tr>
    </w:tbl>
    <w:p w14:paraId="7C9A008A" w14:textId="509D2EA0" w:rsidR="004B540A" w:rsidRPr="004555E6" w:rsidRDefault="004B540A" w:rsidP="004B540A">
      <w:pPr>
        <w:jc w:val="both"/>
        <w:rPr>
          <w:rFonts w:cstheme="minorHAnsi"/>
          <w:b/>
          <w:i/>
        </w:rPr>
      </w:pPr>
      <w:r w:rsidRPr="004555E6">
        <w:rPr>
          <w:rFonts w:cstheme="minorHAnsi"/>
          <w:b/>
          <w:i/>
        </w:rPr>
        <w:t xml:space="preserve">Komu </w:t>
      </w:r>
      <w:r w:rsidR="000E3DA3" w:rsidRPr="004555E6">
        <w:rPr>
          <w:rFonts w:cstheme="minorHAnsi"/>
          <w:b/>
          <w:i/>
        </w:rPr>
        <w:t>poskytujeme</w:t>
      </w:r>
      <w:r w:rsidRPr="004555E6">
        <w:rPr>
          <w:rFonts w:cstheme="minorHAnsi"/>
          <w:b/>
          <w:i/>
        </w:rPr>
        <w:t xml:space="preserve"> Vaše osobné údaje? </w:t>
      </w:r>
    </w:p>
    <w:p w14:paraId="2C47AEC9" w14:textId="4D76DFDA" w:rsidR="00D318FE" w:rsidRPr="004555E6" w:rsidRDefault="00D318FE" w:rsidP="00D318FE">
      <w:pPr>
        <w:jc w:val="both"/>
        <w:rPr>
          <w:rFonts w:cstheme="minorHAnsi"/>
          <w:sz w:val="20"/>
        </w:rPr>
      </w:pPr>
      <w:r w:rsidRPr="004555E6">
        <w:rPr>
          <w:rFonts w:cstheme="minorHAnsi"/>
          <w:sz w:val="20"/>
        </w:rPr>
        <w:t>Vaše osobné údaje sprístupňujeme len v nevyhnutnej miere a vždy pri zachovaní mlčanlivosti príjemcu údajov. V postavení sprostredkovateľa môžeme Vaše osobné údaje sprís</w:t>
      </w:r>
      <w:r w:rsidR="00B54ACF">
        <w:rPr>
          <w:rFonts w:cstheme="minorHAnsi"/>
          <w:sz w:val="20"/>
        </w:rPr>
        <w:t>tupňovať iným osobám ako našim členom</w:t>
      </w:r>
      <w:r w:rsidRPr="004555E6">
        <w:rPr>
          <w:rFonts w:cstheme="minorHAnsi"/>
          <w:sz w:val="20"/>
        </w:rPr>
        <w:t xml:space="preserve"> len v prípade, ak nám do dovoľuje zmluva s </w:t>
      </w:r>
      <w:r w:rsidR="00B54ACF">
        <w:rPr>
          <w:rFonts w:cstheme="minorHAnsi"/>
          <w:sz w:val="20"/>
        </w:rPr>
        <w:t>partnerom</w:t>
      </w:r>
      <w:r w:rsidRPr="004555E6">
        <w:rPr>
          <w:rFonts w:cstheme="minorHAnsi"/>
          <w:sz w:val="20"/>
        </w:rPr>
        <w:t xml:space="preserve">, so súhlasom alebo ak nám taká povinnosť vyplýva z právnych predpisov. V závislosti od účelu spracúvania a konkrétnych okolností patria medzi typických príjemcov Vašich osobných údajov:  </w:t>
      </w:r>
    </w:p>
    <w:p w14:paraId="7FCD1DC4" w14:textId="60AEC851" w:rsidR="00570504" w:rsidRPr="004555E6" w:rsidRDefault="00570504" w:rsidP="00D318FE">
      <w:pPr>
        <w:pStyle w:val="Odsekzoznamu"/>
        <w:numPr>
          <w:ilvl w:val="0"/>
          <w:numId w:val="5"/>
        </w:numPr>
        <w:jc w:val="both"/>
        <w:rPr>
          <w:rFonts w:cstheme="minorHAnsi"/>
          <w:sz w:val="20"/>
        </w:rPr>
      </w:pPr>
      <w:r w:rsidRPr="004555E6">
        <w:rPr>
          <w:rFonts w:cstheme="minorHAnsi"/>
          <w:sz w:val="20"/>
        </w:rPr>
        <w:t>audítorské spoločnosti;</w:t>
      </w:r>
    </w:p>
    <w:p w14:paraId="7AFBF524" w14:textId="63E71297" w:rsidR="00570504" w:rsidRPr="004555E6" w:rsidRDefault="00570504" w:rsidP="00570504">
      <w:pPr>
        <w:pStyle w:val="Odsekzoznamu"/>
        <w:numPr>
          <w:ilvl w:val="0"/>
          <w:numId w:val="5"/>
        </w:numPr>
        <w:jc w:val="both"/>
        <w:rPr>
          <w:rFonts w:cstheme="minorHAnsi"/>
          <w:sz w:val="20"/>
        </w:rPr>
      </w:pPr>
      <w:r w:rsidRPr="004555E6">
        <w:rPr>
          <w:rFonts w:cstheme="minorHAnsi"/>
          <w:sz w:val="20"/>
        </w:rPr>
        <w:t xml:space="preserve">archivačné spoločnosti; </w:t>
      </w:r>
    </w:p>
    <w:p w14:paraId="2EF8598B" w14:textId="31E971D2" w:rsidR="00570504" w:rsidRPr="004555E6" w:rsidRDefault="00570504" w:rsidP="00570504">
      <w:pPr>
        <w:pStyle w:val="Odsekzoznamu"/>
        <w:numPr>
          <w:ilvl w:val="0"/>
          <w:numId w:val="5"/>
        </w:numPr>
        <w:jc w:val="both"/>
        <w:rPr>
          <w:rFonts w:cstheme="minorHAnsi"/>
          <w:sz w:val="20"/>
        </w:rPr>
      </w:pPr>
      <w:r w:rsidRPr="004555E6">
        <w:rPr>
          <w:rFonts w:cstheme="minorHAnsi"/>
          <w:sz w:val="20"/>
        </w:rPr>
        <w:t>prepravné spoločnosti;</w:t>
      </w:r>
    </w:p>
    <w:p w14:paraId="120EF0E8" w14:textId="204B0C3E" w:rsidR="00570504" w:rsidRPr="004555E6" w:rsidRDefault="00570504" w:rsidP="00570504">
      <w:pPr>
        <w:pStyle w:val="Odsekzoznamu"/>
        <w:numPr>
          <w:ilvl w:val="0"/>
          <w:numId w:val="5"/>
        </w:numPr>
        <w:jc w:val="both"/>
        <w:rPr>
          <w:rFonts w:cstheme="minorHAnsi"/>
          <w:sz w:val="20"/>
        </w:rPr>
      </w:pPr>
      <w:r w:rsidRPr="004555E6">
        <w:rPr>
          <w:rFonts w:cstheme="minorHAnsi"/>
          <w:sz w:val="20"/>
        </w:rPr>
        <w:lastRenderedPageBreak/>
        <w:t>profesionálnych poradcov (napr. advokáti, účtovníci);</w:t>
      </w:r>
    </w:p>
    <w:p w14:paraId="05381C9A" w14:textId="55B9A572" w:rsidR="00570504" w:rsidRPr="004555E6" w:rsidRDefault="00570504" w:rsidP="00570504">
      <w:pPr>
        <w:pStyle w:val="Odsekzoznamu"/>
        <w:numPr>
          <w:ilvl w:val="0"/>
          <w:numId w:val="5"/>
        </w:numPr>
        <w:jc w:val="both"/>
        <w:rPr>
          <w:rFonts w:cstheme="minorHAnsi"/>
          <w:sz w:val="20"/>
        </w:rPr>
      </w:pPr>
      <w:r w:rsidRPr="004555E6">
        <w:rPr>
          <w:rFonts w:cstheme="minorHAnsi"/>
          <w:sz w:val="20"/>
        </w:rPr>
        <w:t xml:space="preserve">poskytovateľov </w:t>
      </w:r>
      <w:r w:rsidR="00D318FE" w:rsidRPr="004555E6">
        <w:rPr>
          <w:rFonts w:cstheme="minorHAnsi"/>
          <w:sz w:val="20"/>
        </w:rPr>
        <w:t xml:space="preserve">štandardného </w:t>
      </w:r>
      <w:r w:rsidRPr="004555E6">
        <w:rPr>
          <w:rFonts w:cstheme="minorHAnsi"/>
          <w:sz w:val="20"/>
        </w:rPr>
        <w:t xml:space="preserve">softvérového vybavenia </w:t>
      </w:r>
      <w:r w:rsidR="00C14A6F" w:rsidRPr="004555E6">
        <w:rPr>
          <w:rFonts w:cstheme="minorHAnsi"/>
          <w:sz w:val="20"/>
        </w:rPr>
        <w:t xml:space="preserve">(napr. Microsoft) </w:t>
      </w:r>
      <w:r w:rsidRPr="004555E6">
        <w:rPr>
          <w:rFonts w:cstheme="minorHAnsi"/>
          <w:sz w:val="20"/>
        </w:rPr>
        <w:t xml:space="preserve">alebo </w:t>
      </w:r>
      <w:r w:rsidR="00D318FE" w:rsidRPr="004555E6">
        <w:rPr>
          <w:rFonts w:cstheme="minorHAnsi"/>
          <w:sz w:val="20"/>
        </w:rPr>
        <w:t xml:space="preserve">technickej </w:t>
      </w:r>
      <w:r w:rsidRPr="004555E6">
        <w:rPr>
          <w:rFonts w:cstheme="minorHAnsi"/>
          <w:sz w:val="20"/>
        </w:rPr>
        <w:t xml:space="preserve">podpory našej spoločnosti; </w:t>
      </w:r>
    </w:p>
    <w:p w14:paraId="088FFFE4" w14:textId="23C198C4" w:rsidR="00570504" w:rsidRPr="004555E6" w:rsidRDefault="00570504" w:rsidP="00570504">
      <w:pPr>
        <w:pStyle w:val="Odsekzoznamu"/>
        <w:numPr>
          <w:ilvl w:val="0"/>
          <w:numId w:val="5"/>
        </w:numPr>
        <w:jc w:val="both"/>
        <w:rPr>
          <w:rFonts w:cstheme="minorHAnsi"/>
          <w:sz w:val="20"/>
        </w:rPr>
      </w:pPr>
      <w:r w:rsidRPr="004555E6">
        <w:rPr>
          <w:rFonts w:cstheme="minorHAnsi"/>
          <w:sz w:val="20"/>
        </w:rPr>
        <w:t>poskytovateľov cloudových alebo hostingových služieb</w:t>
      </w:r>
      <w:r w:rsidR="00C14A6F" w:rsidRPr="004555E6">
        <w:rPr>
          <w:rFonts w:cstheme="minorHAnsi"/>
          <w:sz w:val="20"/>
        </w:rPr>
        <w:t xml:space="preserve"> (napr. Google)</w:t>
      </w:r>
      <w:r w:rsidRPr="004555E6">
        <w:rPr>
          <w:rFonts w:cstheme="minorHAnsi"/>
          <w:sz w:val="20"/>
        </w:rPr>
        <w:t xml:space="preserve">;  </w:t>
      </w:r>
    </w:p>
    <w:p w14:paraId="2B29933B" w14:textId="2598E724" w:rsidR="00570504" w:rsidRPr="004555E6" w:rsidRDefault="00570504" w:rsidP="00570504">
      <w:pPr>
        <w:pStyle w:val="Odsekzoznamu"/>
        <w:numPr>
          <w:ilvl w:val="0"/>
          <w:numId w:val="5"/>
        </w:numPr>
        <w:jc w:val="both"/>
        <w:rPr>
          <w:rFonts w:cstheme="minorHAnsi"/>
          <w:sz w:val="20"/>
        </w:rPr>
      </w:pPr>
      <w:r w:rsidRPr="004555E6">
        <w:rPr>
          <w:rFonts w:cstheme="minorHAnsi"/>
          <w:sz w:val="20"/>
        </w:rPr>
        <w:t xml:space="preserve">iné spoločnosti patriace do skupiny </w:t>
      </w:r>
      <w:r w:rsidR="00EC7069" w:rsidRPr="004555E6">
        <w:rPr>
          <w:rFonts w:cstheme="minorHAnsi"/>
          <w:sz w:val="20"/>
          <w:highlight w:val="yellow"/>
        </w:rPr>
        <w:t>XXX</w:t>
      </w:r>
      <w:r w:rsidR="00282270" w:rsidRPr="004555E6">
        <w:rPr>
          <w:rFonts w:cstheme="minorHAnsi"/>
          <w:sz w:val="20"/>
        </w:rPr>
        <w:t xml:space="preserve"> (partneri..)</w:t>
      </w:r>
      <w:r w:rsidRPr="004555E6">
        <w:rPr>
          <w:rFonts w:cstheme="minorHAnsi"/>
          <w:sz w:val="20"/>
        </w:rPr>
        <w:t xml:space="preserve">; </w:t>
      </w:r>
    </w:p>
    <w:p w14:paraId="5ECE77EC" w14:textId="19EAADDA" w:rsidR="000E3DA3" w:rsidRPr="004555E6" w:rsidRDefault="00D318FE" w:rsidP="000E3DA3">
      <w:pPr>
        <w:pStyle w:val="Odsekzoznamu"/>
        <w:numPr>
          <w:ilvl w:val="0"/>
          <w:numId w:val="5"/>
        </w:numPr>
        <w:jc w:val="both"/>
        <w:rPr>
          <w:rFonts w:cstheme="minorHAnsi"/>
          <w:sz w:val="20"/>
        </w:rPr>
      </w:pPr>
      <w:r w:rsidRPr="004555E6">
        <w:rPr>
          <w:rFonts w:cstheme="minorHAnsi"/>
          <w:sz w:val="20"/>
        </w:rPr>
        <w:t xml:space="preserve">zamestnancov a pracovníkov nás a spoločností patriacich do skupiny </w:t>
      </w:r>
      <w:r w:rsidR="00EC7069" w:rsidRPr="004555E6">
        <w:rPr>
          <w:rFonts w:cstheme="minorHAnsi"/>
          <w:sz w:val="20"/>
          <w:highlight w:val="yellow"/>
        </w:rPr>
        <w:t>XXX</w:t>
      </w:r>
      <w:r w:rsidRPr="004555E6">
        <w:rPr>
          <w:rFonts w:cstheme="minorHAnsi"/>
          <w:sz w:val="20"/>
        </w:rPr>
        <w:t xml:space="preserve">. </w:t>
      </w:r>
    </w:p>
    <w:p w14:paraId="6372BCF1" w14:textId="394E4FA1" w:rsidR="000C4572" w:rsidRPr="004555E6" w:rsidRDefault="00D318FE" w:rsidP="004B540A">
      <w:pPr>
        <w:jc w:val="both"/>
        <w:rPr>
          <w:rFonts w:cstheme="minorHAnsi"/>
          <w:sz w:val="20"/>
        </w:rPr>
      </w:pPr>
      <w:r w:rsidRPr="004555E6">
        <w:rPr>
          <w:rFonts w:cstheme="minorHAnsi"/>
          <w:sz w:val="20"/>
        </w:rPr>
        <w:t xml:space="preserve">V prípade, ak na spracúvanie osobných údajov využívame sub-dodávateľov, pred ich poverením overujeme, či spĺňajú požiadavky organizačného a technického charakteru z hľadiska zabezpečenia bezpečnosti spracúvania Vašich osobných údajov podľa GDPR. Ak sme požiadaní orgánom verejnej moci o sprístupnenie Vašich osobných údajov, skúmame legislatívou stanovené podmienky na ich sprístupnenie a bez preverenia, či sú splnené podmienky Vaše osobné údaje neposkytujeme. </w:t>
      </w:r>
      <w:r w:rsidR="000C4572" w:rsidRPr="004555E6">
        <w:rPr>
          <w:rFonts w:cstheme="minorHAnsi"/>
          <w:sz w:val="20"/>
        </w:rPr>
        <w:t xml:space="preserve">Ak sme požiadaný orgánom verejnej moci o sprístupnenie Vašich osobných údajov, skúmame legislatívou stanovené podmienky na ich </w:t>
      </w:r>
      <w:r w:rsidR="00380A42" w:rsidRPr="004555E6">
        <w:rPr>
          <w:rFonts w:cstheme="minorHAnsi"/>
          <w:sz w:val="20"/>
        </w:rPr>
        <w:t>sprístupnenie a bez preverenia, či sú splnené podmienky Vaše osobné údaje neposkytujeme.</w:t>
      </w:r>
    </w:p>
    <w:p w14:paraId="1F495439" w14:textId="6697AA72" w:rsidR="004B540A" w:rsidRPr="004555E6" w:rsidRDefault="004B540A" w:rsidP="00434899">
      <w:pPr>
        <w:jc w:val="both"/>
        <w:outlineLvl w:val="0"/>
        <w:rPr>
          <w:rFonts w:cstheme="minorHAnsi"/>
          <w:b/>
          <w:i/>
        </w:rPr>
      </w:pPr>
      <w:r w:rsidRPr="004555E6">
        <w:rPr>
          <w:rFonts w:cstheme="minorHAnsi"/>
          <w:b/>
          <w:i/>
        </w:rPr>
        <w:t xml:space="preserve">Do ktorých krajín prenášame Vaše osobné údaje? </w:t>
      </w:r>
    </w:p>
    <w:p w14:paraId="4A649FB4" w14:textId="43B794AD" w:rsidR="00D318FE" w:rsidRPr="004555E6" w:rsidRDefault="00D318FE" w:rsidP="004B540A">
      <w:pPr>
        <w:jc w:val="both"/>
        <w:rPr>
          <w:rFonts w:cstheme="minorHAnsi"/>
          <w:sz w:val="20"/>
        </w:rPr>
      </w:pPr>
      <w:r w:rsidRPr="004555E6">
        <w:rPr>
          <w:rFonts w:cstheme="minorHAnsi"/>
          <w:sz w:val="20"/>
        </w:rPr>
        <w:t>Štandardne (by default) obmedzujeme akékoľvek cezhraničné prenosy osobných údajov do tretích krajín mimo Európskeho hospodárskeho priestoru (EÚ, Island, Nórsko a Lichtenštajnsko), ak to nie je nevyhnutné. Avšak, niektorí naši su</w:t>
      </w:r>
      <w:r w:rsidR="00282270" w:rsidRPr="004555E6">
        <w:rPr>
          <w:rFonts w:cstheme="minorHAnsi"/>
          <w:sz w:val="20"/>
        </w:rPr>
        <w:t>b</w:t>
      </w:r>
      <w:r w:rsidRPr="004555E6">
        <w:rPr>
          <w:rFonts w:cstheme="minorHAnsi"/>
          <w:sz w:val="20"/>
        </w:rPr>
        <w:t xml:space="preserve">dodávatelia a vyššie uvedení príjemcovia osobných údajov môžu byť usadení alebo ich servre sa môžu nachádzať v Spojených štátoch amerických, ktoré – ako také – predstavujú tretiu krajinu, ktorá nezaručuje ochranu osobných údajov primeranú ochrane v EÚ. Avšak, spoločnosti, ktoré sa certifikovali v rámci tzv. EU-US Privacy Schield mechanizmu sú podľa rozhodnutia Komisie EÚ považované za poskytujúce primeranú ochranu osobných údajov ako v EÚ. Ak predsa len vykonávame prenos osobných údajov do tretích krajín, robíme tak len na základe rozhodnutia Komisie EÚ o primeranosti (ako napr. EU-US Privacy Schield) alebo vyžadujeme splnenie iných záruk na ochranu osobných údajov (napr. uzatvorenie tzv. zmluvných doložiek).  </w:t>
      </w:r>
    </w:p>
    <w:p w14:paraId="7DA6BC6B" w14:textId="77777777" w:rsidR="004B540A" w:rsidRPr="004555E6" w:rsidRDefault="004B540A" w:rsidP="00434899">
      <w:pPr>
        <w:jc w:val="both"/>
        <w:outlineLvl w:val="0"/>
        <w:rPr>
          <w:rFonts w:cstheme="minorHAnsi"/>
          <w:b/>
          <w:i/>
        </w:rPr>
      </w:pPr>
      <w:r w:rsidRPr="004555E6">
        <w:rPr>
          <w:rFonts w:cstheme="minorHAnsi"/>
          <w:b/>
          <w:i/>
        </w:rPr>
        <w:t xml:space="preserve">Ako dlho uchovávame Vaše osobné údaje? </w:t>
      </w:r>
    </w:p>
    <w:p w14:paraId="1429FF45" w14:textId="74CF80DE" w:rsidR="00164B15" w:rsidRPr="004555E6" w:rsidRDefault="004B540A" w:rsidP="00FC1548">
      <w:pPr>
        <w:jc w:val="both"/>
        <w:rPr>
          <w:rFonts w:cstheme="minorHAnsi"/>
          <w:sz w:val="20"/>
        </w:rPr>
      </w:pPr>
      <w:r w:rsidRPr="004555E6">
        <w:rPr>
          <w:rFonts w:cstheme="minorHAnsi"/>
          <w:sz w:val="20"/>
        </w:rPr>
        <w:t>Osobné údaje uchovávame najviac dovtedy, kým je to potrebné na účely, na ktoré sa osobné údaje spracúvajú</w:t>
      </w:r>
      <w:r w:rsidR="00FC1548" w:rsidRPr="004555E6">
        <w:rPr>
          <w:rFonts w:cstheme="minorHAnsi"/>
          <w:sz w:val="20"/>
        </w:rPr>
        <w:t xml:space="preserve">. </w:t>
      </w:r>
      <w:r w:rsidR="00164B15" w:rsidRPr="004555E6">
        <w:rPr>
          <w:rFonts w:cstheme="minorHAnsi"/>
          <w:sz w:val="20"/>
        </w:rPr>
        <w:t>Vo všeobecnosti, doba uchovávania vyplýva z právnych predpisov. Ak z právnych predpisov nevyplýva, dobu uchovávania Vašich osobných údajov vždy vo vzťahu ku konkrétnym účelom určujeme my prostredníctvom internej politiky.</w:t>
      </w:r>
      <w:r w:rsidR="00E81E47" w:rsidRPr="004555E6">
        <w:rPr>
          <w:rFonts w:cstheme="minorHAnsi"/>
          <w:sz w:val="20"/>
        </w:rPr>
        <w:t xml:space="preserve"> </w:t>
      </w:r>
    </w:p>
    <w:p w14:paraId="377893E3" w14:textId="2089A4A6" w:rsidR="00E81E47" w:rsidRPr="004555E6" w:rsidRDefault="00E81E47" w:rsidP="00FC1548">
      <w:pPr>
        <w:jc w:val="both"/>
        <w:rPr>
          <w:rFonts w:cstheme="minorHAnsi"/>
          <w:sz w:val="20"/>
        </w:rPr>
      </w:pPr>
      <w:r w:rsidRPr="004555E6">
        <w:rPr>
          <w:rFonts w:cstheme="minorHAnsi"/>
          <w:sz w:val="20"/>
        </w:rPr>
        <w:t xml:space="preserve">Všeobecné doby uchovávania osobných údajov na nami vymedzené účely spracúvania osobných údajov sú nasledovné: </w:t>
      </w:r>
    </w:p>
    <w:tbl>
      <w:tblPr>
        <w:tblStyle w:val="Mriekatabuky"/>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24"/>
        <w:gridCol w:w="8470"/>
      </w:tblGrid>
      <w:tr w:rsidR="00E81E47" w:rsidRPr="004555E6" w14:paraId="78B2FA82" w14:textId="77777777" w:rsidTr="00E86C5C">
        <w:tc>
          <w:tcPr>
            <w:tcW w:w="5524" w:type="dxa"/>
            <w:shd w:val="clear" w:color="auto" w:fill="E7E6E6" w:themeFill="background2"/>
          </w:tcPr>
          <w:p w14:paraId="716CFC04" w14:textId="4363FD2E" w:rsidR="00E81E47" w:rsidRPr="004555E6" w:rsidRDefault="00E81E47" w:rsidP="00FC1548">
            <w:pPr>
              <w:jc w:val="both"/>
              <w:rPr>
                <w:rFonts w:cstheme="minorHAnsi"/>
                <w:b/>
                <w:sz w:val="20"/>
              </w:rPr>
            </w:pPr>
            <w:r w:rsidRPr="004555E6">
              <w:rPr>
                <w:rFonts w:cstheme="minorHAnsi"/>
                <w:b/>
                <w:sz w:val="20"/>
              </w:rPr>
              <w:t xml:space="preserve">Účel </w:t>
            </w:r>
          </w:p>
        </w:tc>
        <w:tc>
          <w:tcPr>
            <w:tcW w:w="8470" w:type="dxa"/>
            <w:shd w:val="clear" w:color="auto" w:fill="E7E6E6" w:themeFill="background2"/>
          </w:tcPr>
          <w:p w14:paraId="7D0D0CDA" w14:textId="31A97D71" w:rsidR="00E81E47" w:rsidRPr="004555E6" w:rsidRDefault="00E81E47" w:rsidP="00FC1548">
            <w:pPr>
              <w:jc w:val="both"/>
              <w:rPr>
                <w:rFonts w:cstheme="minorHAnsi"/>
                <w:b/>
                <w:sz w:val="20"/>
              </w:rPr>
            </w:pPr>
            <w:r w:rsidRPr="004555E6">
              <w:rPr>
                <w:rFonts w:cstheme="minorHAnsi"/>
                <w:b/>
                <w:sz w:val="20"/>
              </w:rPr>
              <w:t xml:space="preserve">Všeobecná doba uchovávania osobných údajov </w:t>
            </w:r>
          </w:p>
        </w:tc>
      </w:tr>
      <w:tr w:rsidR="00E81E47" w:rsidRPr="004555E6" w14:paraId="2789777B" w14:textId="77777777" w:rsidTr="00E86C5C">
        <w:tc>
          <w:tcPr>
            <w:tcW w:w="5524" w:type="dxa"/>
          </w:tcPr>
          <w:p w14:paraId="05413C0D" w14:textId="601F3D7E" w:rsidR="00E81E47" w:rsidRPr="004555E6" w:rsidRDefault="00E81E47" w:rsidP="00282270">
            <w:pPr>
              <w:jc w:val="both"/>
              <w:rPr>
                <w:rFonts w:cstheme="minorHAnsi"/>
                <w:sz w:val="20"/>
              </w:rPr>
            </w:pPr>
            <w:r w:rsidRPr="004555E6">
              <w:rPr>
                <w:rFonts w:cstheme="minorHAnsi"/>
                <w:sz w:val="20"/>
              </w:rPr>
              <w:t>P</w:t>
            </w:r>
            <w:r w:rsidR="00282270" w:rsidRPr="004555E6">
              <w:rPr>
                <w:rFonts w:cstheme="minorHAnsi"/>
                <w:sz w:val="20"/>
              </w:rPr>
              <w:t>lnenie cieľov OZ, p</w:t>
            </w:r>
            <w:r w:rsidRPr="004555E6">
              <w:rPr>
                <w:rFonts w:cstheme="minorHAnsi"/>
                <w:sz w:val="20"/>
              </w:rPr>
              <w:t xml:space="preserve">oskytovanie a služieb </w:t>
            </w:r>
          </w:p>
        </w:tc>
        <w:tc>
          <w:tcPr>
            <w:tcW w:w="8470" w:type="dxa"/>
          </w:tcPr>
          <w:p w14:paraId="32A964B6" w14:textId="760A857A" w:rsidR="00E81E47" w:rsidRPr="004555E6" w:rsidRDefault="00E81E47" w:rsidP="0091698F">
            <w:pPr>
              <w:jc w:val="both"/>
              <w:rPr>
                <w:rFonts w:cstheme="minorHAnsi"/>
                <w:sz w:val="20"/>
              </w:rPr>
            </w:pPr>
            <w:r w:rsidRPr="004555E6">
              <w:rPr>
                <w:rFonts w:cstheme="minorHAnsi"/>
                <w:sz w:val="20"/>
              </w:rPr>
              <w:t>Počas trvania</w:t>
            </w:r>
            <w:r w:rsidR="0091698F" w:rsidRPr="004555E6">
              <w:rPr>
                <w:rFonts w:cstheme="minorHAnsi"/>
                <w:sz w:val="20"/>
              </w:rPr>
              <w:t xml:space="preserve"> členstva alebo</w:t>
            </w:r>
            <w:r w:rsidRPr="004555E6">
              <w:rPr>
                <w:rFonts w:cstheme="minorHAnsi"/>
                <w:sz w:val="20"/>
              </w:rPr>
              <w:t xml:space="preserve"> zmluvného vzťahu</w:t>
            </w:r>
            <w:r w:rsidR="0091698F" w:rsidRPr="004555E6">
              <w:rPr>
                <w:rFonts w:cstheme="minorHAnsi"/>
                <w:sz w:val="20"/>
              </w:rPr>
              <w:t>,</w:t>
            </w:r>
            <w:r w:rsidRPr="004555E6">
              <w:rPr>
                <w:rFonts w:cstheme="minorHAnsi"/>
                <w:sz w:val="20"/>
              </w:rPr>
              <w:t xml:space="preserve"> </w:t>
            </w:r>
          </w:p>
        </w:tc>
      </w:tr>
      <w:tr w:rsidR="00E81E47" w:rsidRPr="004555E6" w14:paraId="498EB26E" w14:textId="77777777" w:rsidTr="00E86C5C">
        <w:tc>
          <w:tcPr>
            <w:tcW w:w="5524" w:type="dxa"/>
          </w:tcPr>
          <w:p w14:paraId="5DDB170F" w14:textId="00CCEDD0" w:rsidR="00E81E47" w:rsidRPr="004555E6" w:rsidRDefault="00E81E47" w:rsidP="00E81E47">
            <w:pPr>
              <w:jc w:val="both"/>
              <w:rPr>
                <w:rFonts w:cstheme="minorHAnsi"/>
                <w:sz w:val="20"/>
              </w:rPr>
            </w:pPr>
            <w:r w:rsidRPr="004555E6">
              <w:rPr>
                <w:rFonts w:cstheme="minorHAnsi"/>
                <w:sz w:val="20"/>
              </w:rPr>
              <w:t xml:space="preserve">Organizovanie konferencií a odborných seminárov </w:t>
            </w:r>
          </w:p>
        </w:tc>
        <w:tc>
          <w:tcPr>
            <w:tcW w:w="8470" w:type="dxa"/>
          </w:tcPr>
          <w:p w14:paraId="3910836D" w14:textId="36D3CA74" w:rsidR="00E81E47" w:rsidRPr="004555E6" w:rsidRDefault="00E81E47" w:rsidP="0091698F">
            <w:pPr>
              <w:jc w:val="both"/>
              <w:rPr>
                <w:rFonts w:cstheme="minorHAnsi"/>
                <w:sz w:val="20"/>
              </w:rPr>
            </w:pPr>
            <w:r w:rsidRPr="004555E6">
              <w:rPr>
                <w:rFonts w:cstheme="minorHAnsi"/>
                <w:sz w:val="20"/>
                <w:highlight w:val="yellow"/>
              </w:rPr>
              <w:t>2 mesiace</w:t>
            </w:r>
            <w:r w:rsidRPr="004555E6">
              <w:rPr>
                <w:rFonts w:cstheme="minorHAnsi"/>
                <w:sz w:val="20"/>
              </w:rPr>
              <w:t xml:space="preserve"> po skončení konferencie, školenia al</w:t>
            </w:r>
            <w:r w:rsidR="0091698F" w:rsidRPr="004555E6">
              <w:rPr>
                <w:rFonts w:cstheme="minorHAnsi"/>
                <w:sz w:val="20"/>
              </w:rPr>
              <w:t>e</w:t>
            </w:r>
            <w:r w:rsidRPr="004555E6">
              <w:rPr>
                <w:rFonts w:cstheme="minorHAnsi"/>
                <w:sz w:val="20"/>
              </w:rPr>
              <w:t xml:space="preserve">bo odborného semináru. </w:t>
            </w:r>
            <w:r w:rsidR="00044280" w:rsidRPr="004555E6">
              <w:rPr>
                <w:rFonts w:cstheme="minorHAnsi"/>
                <w:sz w:val="20"/>
              </w:rPr>
              <w:t xml:space="preserve">Fotografie a videá z našich akcií uchovávame po dobu uvedenú v oznámení alebo súhlase s vyhotovovaním fotografie alebo videí nachádzajúcom sa na mieste konania akcie. Typicky môže ísť o obdobie </w:t>
            </w:r>
            <w:r w:rsidR="00044280" w:rsidRPr="004555E6">
              <w:rPr>
                <w:rFonts w:cstheme="minorHAnsi"/>
                <w:sz w:val="20"/>
                <w:highlight w:val="yellow"/>
              </w:rPr>
              <w:t>3 rokov</w:t>
            </w:r>
            <w:r w:rsidR="00044280" w:rsidRPr="004555E6">
              <w:rPr>
                <w:rFonts w:cstheme="minorHAnsi"/>
                <w:sz w:val="20"/>
              </w:rPr>
              <w:t>.</w:t>
            </w:r>
          </w:p>
        </w:tc>
      </w:tr>
      <w:tr w:rsidR="00E81E47" w:rsidRPr="004555E6" w14:paraId="2EB6F5A7" w14:textId="77777777" w:rsidTr="00E86C5C">
        <w:tc>
          <w:tcPr>
            <w:tcW w:w="5524" w:type="dxa"/>
          </w:tcPr>
          <w:p w14:paraId="02600AE5" w14:textId="41743176" w:rsidR="00E81E47" w:rsidRPr="004555E6" w:rsidRDefault="00E81E47" w:rsidP="00282270">
            <w:pPr>
              <w:jc w:val="both"/>
              <w:rPr>
                <w:rFonts w:cstheme="minorHAnsi"/>
                <w:sz w:val="20"/>
              </w:rPr>
            </w:pPr>
            <w:r w:rsidRPr="004555E6">
              <w:rPr>
                <w:rFonts w:cstheme="minorHAnsi"/>
                <w:sz w:val="20"/>
              </w:rPr>
              <w:t xml:space="preserve">Zasielanie marketingovej komunikácie  </w:t>
            </w:r>
          </w:p>
        </w:tc>
        <w:tc>
          <w:tcPr>
            <w:tcW w:w="8470" w:type="dxa"/>
          </w:tcPr>
          <w:p w14:paraId="398E9A01" w14:textId="219A4659" w:rsidR="00E81E47" w:rsidRPr="004555E6" w:rsidRDefault="00E81E47" w:rsidP="00282270">
            <w:pPr>
              <w:jc w:val="both"/>
              <w:rPr>
                <w:rFonts w:cstheme="minorHAnsi"/>
                <w:sz w:val="20"/>
              </w:rPr>
            </w:pPr>
            <w:r w:rsidRPr="004555E6">
              <w:rPr>
                <w:rFonts w:cstheme="minorHAnsi"/>
                <w:sz w:val="20"/>
              </w:rPr>
              <w:t xml:space="preserve">Až do zaslania námietky proti spracúvaniu alebo vyznačenia „odhlásiť“. </w:t>
            </w:r>
          </w:p>
        </w:tc>
      </w:tr>
      <w:tr w:rsidR="00E81E47" w:rsidRPr="004555E6" w14:paraId="13FBFC61" w14:textId="77777777" w:rsidTr="00E86C5C">
        <w:tc>
          <w:tcPr>
            <w:tcW w:w="5524" w:type="dxa"/>
          </w:tcPr>
          <w:p w14:paraId="3BFAD79E" w14:textId="39A18435" w:rsidR="00E81E47" w:rsidRPr="004555E6" w:rsidRDefault="00E81E47" w:rsidP="00E81E47">
            <w:pPr>
              <w:jc w:val="both"/>
              <w:rPr>
                <w:rFonts w:cstheme="minorHAnsi"/>
                <w:sz w:val="20"/>
              </w:rPr>
            </w:pPr>
            <w:r w:rsidRPr="004555E6">
              <w:rPr>
                <w:rFonts w:cstheme="minorHAnsi"/>
                <w:sz w:val="20"/>
              </w:rPr>
              <w:lastRenderedPageBreak/>
              <w:t xml:space="preserve">Účtovné a daňové účely (účtovná agenda)  </w:t>
            </w:r>
          </w:p>
        </w:tc>
        <w:tc>
          <w:tcPr>
            <w:tcW w:w="8470" w:type="dxa"/>
          </w:tcPr>
          <w:p w14:paraId="212E9AF9" w14:textId="4B7120B9" w:rsidR="00E81E47" w:rsidRPr="004555E6" w:rsidRDefault="00E81E47" w:rsidP="00E81E47">
            <w:pPr>
              <w:jc w:val="both"/>
              <w:rPr>
                <w:rFonts w:cstheme="minorHAnsi"/>
                <w:sz w:val="20"/>
              </w:rPr>
            </w:pPr>
            <w:r w:rsidRPr="004555E6">
              <w:rPr>
                <w:rFonts w:cstheme="minorHAnsi"/>
                <w:sz w:val="20"/>
              </w:rPr>
              <w:t xml:space="preserve">Počas desiatich rokov nasledujúcich po účtovnom roku, ktorého sa účtovné doklady, účtovné knihy, zoznamy účtovných kníh, zoznamy číselných znakov alebo iných symbolov a skratiek použitých v účtovníctve, odpisový plán, inventúrne súpisy, inventarizačné zápisy, účtový rozvrh týkajú. </w:t>
            </w:r>
          </w:p>
        </w:tc>
      </w:tr>
      <w:tr w:rsidR="00E81E47" w:rsidRPr="004555E6" w14:paraId="15DBB2B5" w14:textId="77777777" w:rsidTr="00E86C5C">
        <w:tc>
          <w:tcPr>
            <w:tcW w:w="5524" w:type="dxa"/>
          </w:tcPr>
          <w:p w14:paraId="0459B0EF" w14:textId="77777777" w:rsidR="00E81E47" w:rsidRPr="004555E6" w:rsidRDefault="00E81E47" w:rsidP="00E81E47">
            <w:pPr>
              <w:spacing w:line="240" w:lineRule="auto"/>
              <w:jc w:val="both"/>
              <w:rPr>
                <w:rFonts w:cstheme="minorHAnsi"/>
                <w:sz w:val="20"/>
              </w:rPr>
            </w:pPr>
            <w:r w:rsidRPr="004555E6">
              <w:rPr>
                <w:rFonts w:cstheme="minorHAnsi"/>
                <w:sz w:val="20"/>
              </w:rPr>
              <w:t xml:space="preserve">Preukazovanie, uplatňovanie alebo obhajovanie právnych nárokov (právna agenda) </w:t>
            </w:r>
          </w:p>
          <w:p w14:paraId="450DD860" w14:textId="77777777" w:rsidR="00E81E47" w:rsidRPr="004555E6" w:rsidRDefault="00E81E47" w:rsidP="00E81E47">
            <w:pPr>
              <w:jc w:val="both"/>
              <w:rPr>
                <w:rFonts w:cstheme="minorHAnsi"/>
                <w:sz w:val="20"/>
              </w:rPr>
            </w:pPr>
          </w:p>
        </w:tc>
        <w:tc>
          <w:tcPr>
            <w:tcW w:w="8470" w:type="dxa"/>
          </w:tcPr>
          <w:p w14:paraId="3F32AB20" w14:textId="07399507" w:rsidR="00E81E47" w:rsidRPr="004555E6" w:rsidRDefault="00E81E47" w:rsidP="00E81E47">
            <w:pPr>
              <w:jc w:val="both"/>
              <w:rPr>
                <w:rFonts w:cstheme="minorHAnsi"/>
                <w:sz w:val="20"/>
              </w:rPr>
            </w:pPr>
            <w:r w:rsidRPr="004555E6">
              <w:rPr>
                <w:rFonts w:cstheme="minorHAnsi"/>
                <w:sz w:val="20"/>
              </w:rPr>
              <w:t xml:space="preserve">Až do premlčania právneho nároku. </w:t>
            </w:r>
          </w:p>
        </w:tc>
      </w:tr>
      <w:tr w:rsidR="00E81E47" w:rsidRPr="004555E6" w14:paraId="6963C9DE" w14:textId="77777777" w:rsidTr="00E86C5C">
        <w:tc>
          <w:tcPr>
            <w:tcW w:w="5524" w:type="dxa"/>
          </w:tcPr>
          <w:p w14:paraId="2863998E" w14:textId="7FE585D4" w:rsidR="00E81E47" w:rsidRPr="004555E6" w:rsidRDefault="00E81E47" w:rsidP="00E81E47">
            <w:pPr>
              <w:jc w:val="both"/>
              <w:rPr>
                <w:rFonts w:cstheme="minorHAnsi"/>
                <w:sz w:val="20"/>
              </w:rPr>
            </w:pPr>
            <w:r w:rsidRPr="004555E6">
              <w:rPr>
                <w:rFonts w:cstheme="minorHAnsi"/>
                <w:sz w:val="20"/>
              </w:rPr>
              <w:t>Plnenie zmluvy s fyzickými osobami – plnenie zmluvy</w:t>
            </w:r>
          </w:p>
        </w:tc>
        <w:tc>
          <w:tcPr>
            <w:tcW w:w="8470" w:type="dxa"/>
          </w:tcPr>
          <w:p w14:paraId="1006A139" w14:textId="07961C94" w:rsidR="00E81E47" w:rsidRPr="004555E6" w:rsidRDefault="00E81E47" w:rsidP="00E81E47">
            <w:pPr>
              <w:jc w:val="both"/>
              <w:rPr>
                <w:rFonts w:cstheme="minorHAnsi"/>
                <w:sz w:val="20"/>
              </w:rPr>
            </w:pPr>
            <w:r w:rsidRPr="004555E6">
              <w:rPr>
                <w:rFonts w:cstheme="minorHAnsi"/>
                <w:sz w:val="20"/>
              </w:rPr>
              <w:t xml:space="preserve">Počas trvania zmluvného vzťahu s fyzickou osobou. </w:t>
            </w:r>
          </w:p>
        </w:tc>
      </w:tr>
      <w:tr w:rsidR="00E81E47" w:rsidRPr="004555E6" w14:paraId="73F31702" w14:textId="77777777" w:rsidTr="00E86C5C">
        <w:tc>
          <w:tcPr>
            <w:tcW w:w="5524" w:type="dxa"/>
          </w:tcPr>
          <w:p w14:paraId="355B9A39" w14:textId="77777777" w:rsidR="00E81E47" w:rsidRPr="004555E6" w:rsidRDefault="00E81E47" w:rsidP="00E81E47">
            <w:pPr>
              <w:spacing w:line="240" w:lineRule="auto"/>
              <w:jc w:val="both"/>
              <w:rPr>
                <w:rFonts w:cstheme="minorHAnsi"/>
                <w:sz w:val="20"/>
              </w:rPr>
            </w:pPr>
            <w:r w:rsidRPr="004555E6">
              <w:rPr>
                <w:rFonts w:cstheme="minorHAnsi"/>
                <w:sz w:val="20"/>
              </w:rPr>
              <w:t xml:space="preserve">Prevádzkovanie profilov na sociálnych sieťach </w:t>
            </w:r>
          </w:p>
          <w:p w14:paraId="682B6155" w14:textId="77777777" w:rsidR="00E81E47" w:rsidRPr="004555E6" w:rsidRDefault="00E81E47" w:rsidP="00E81E47">
            <w:pPr>
              <w:jc w:val="both"/>
              <w:rPr>
                <w:rFonts w:cstheme="minorHAnsi"/>
                <w:sz w:val="20"/>
              </w:rPr>
            </w:pPr>
          </w:p>
        </w:tc>
        <w:tc>
          <w:tcPr>
            <w:tcW w:w="8470" w:type="dxa"/>
          </w:tcPr>
          <w:p w14:paraId="6341F223" w14:textId="7AE4FF9A" w:rsidR="00E81E47" w:rsidRPr="004555E6" w:rsidRDefault="00E81E47" w:rsidP="00E81E47">
            <w:pPr>
              <w:jc w:val="both"/>
              <w:rPr>
                <w:rFonts w:cstheme="minorHAnsi"/>
                <w:sz w:val="20"/>
              </w:rPr>
            </w:pPr>
            <w:r w:rsidRPr="004555E6">
              <w:rPr>
                <w:rFonts w:cstheme="minorHAnsi"/>
                <w:sz w:val="20"/>
              </w:rPr>
              <w:t xml:space="preserve">Až do odstránenia príspevku samotnou dotknutou osobou, odstránenia príspevku z našej strany, odstránenia nášho profilu alebo žiadosti dotknutej osoby o vymazanie osobných údajov. Správy </w:t>
            </w:r>
          </w:p>
        </w:tc>
      </w:tr>
      <w:tr w:rsidR="00E81E47" w:rsidRPr="004555E6" w14:paraId="3B599F9A" w14:textId="77777777" w:rsidTr="00E86C5C">
        <w:tc>
          <w:tcPr>
            <w:tcW w:w="5524" w:type="dxa"/>
          </w:tcPr>
          <w:p w14:paraId="4FC68FF4" w14:textId="163857F9" w:rsidR="00E81E47" w:rsidRPr="004555E6" w:rsidRDefault="00E81E47" w:rsidP="00E81E47">
            <w:pPr>
              <w:jc w:val="both"/>
              <w:rPr>
                <w:rFonts w:cstheme="minorHAnsi"/>
                <w:sz w:val="20"/>
              </w:rPr>
            </w:pPr>
            <w:r w:rsidRPr="004555E6">
              <w:rPr>
                <w:rFonts w:cstheme="minorHAnsi"/>
                <w:sz w:val="20"/>
              </w:rPr>
              <w:t>Archívne účely a správa registratúry</w:t>
            </w:r>
          </w:p>
        </w:tc>
        <w:tc>
          <w:tcPr>
            <w:tcW w:w="8470" w:type="dxa"/>
          </w:tcPr>
          <w:p w14:paraId="0F8D5098" w14:textId="787224A3" w:rsidR="00E81E47" w:rsidRPr="004555E6" w:rsidRDefault="00E86C5C" w:rsidP="00E81E47">
            <w:pPr>
              <w:jc w:val="both"/>
              <w:rPr>
                <w:rFonts w:cstheme="minorHAnsi"/>
                <w:sz w:val="20"/>
              </w:rPr>
            </w:pPr>
            <w:r w:rsidRPr="004555E6">
              <w:rPr>
                <w:rFonts w:cstheme="minorHAnsi"/>
                <w:sz w:val="20"/>
              </w:rPr>
              <w:t xml:space="preserve">Počas lehôt uloženia podľa registratúrneho plánu. </w:t>
            </w:r>
          </w:p>
        </w:tc>
      </w:tr>
      <w:tr w:rsidR="00E81E47" w:rsidRPr="004555E6" w14:paraId="342969A6" w14:textId="77777777" w:rsidTr="00E86C5C">
        <w:tc>
          <w:tcPr>
            <w:tcW w:w="5524" w:type="dxa"/>
          </w:tcPr>
          <w:p w14:paraId="784C9C40" w14:textId="0A93A814" w:rsidR="00E81E47" w:rsidRPr="004555E6" w:rsidRDefault="00E81E47" w:rsidP="00E81E47">
            <w:pPr>
              <w:jc w:val="both"/>
              <w:rPr>
                <w:rFonts w:cstheme="minorHAnsi"/>
                <w:sz w:val="20"/>
              </w:rPr>
            </w:pPr>
            <w:r w:rsidRPr="004555E6">
              <w:rPr>
                <w:rFonts w:cstheme="minorHAnsi"/>
                <w:sz w:val="20"/>
              </w:rPr>
              <w:t>Štatistické účely</w:t>
            </w:r>
          </w:p>
        </w:tc>
        <w:tc>
          <w:tcPr>
            <w:tcW w:w="8470" w:type="dxa"/>
          </w:tcPr>
          <w:p w14:paraId="2E134421" w14:textId="14FEA684" w:rsidR="00E81E47" w:rsidRPr="004555E6" w:rsidRDefault="00E86C5C" w:rsidP="00E81E47">
            <w:pPr>
              <w:jc w:val="both"/>
              <w:rPr>
                <w:rFonts w:cstheme="minorHAnsi"/>
                <w:sz w:val="20"/>
              </w:rPr>
            </w:pPr>
            <w:r w:rsidRPr="004555E6">
              <w:rPr>
                <w:rFonts w:cstheme="minorHAnsi"/>
                <w:sz w:val="20"/>
              </w:rPr>
              <w:t xml:space="preserve">Počas trvania / existencie iných účelov spracúvania. </w:t>
            </w:r>
          </w:p>
        </w:tc>
      </w:tr>
    </w:tbl>
    <w:p w14:paraId="2CB6307F" w14:textId="6855B56C" w:rsidR="00E81E47" w:rsidRPr="004555E6" w:rsidRDefault="00E81E47" w:rsidP="00FC1548">
      <w:pPr>
        <w:jc w:val="both"/>
        <w:rPr>
          <w:rFonts w:cstheme="minorHAnsi"/>
          <w:sz w:val="20"/>
        </w:rPr>
      </w:pPr>
    </w:p>
    <w:p w14:paraId="7E868D63" w14:textId="00A1A591" w:rsidR="00E86C5C" w:rsidRPr="004555E6" w:rsidRDefault="00E86C5C" w:rsidP="00FC1548">
      <w:pPr>
        <w:jc w:val="both"/>
        <w:rPr>
          <w:rFonts w:cstheme="minorHAnsi"/>
          <w:sz w:val="20"/>
        </w:rPr>
      </w:pPr>
      <w:r w:rsidRPr="004555E6">
        <w:rPr>
          <w:rFonts w:cstheme="minorHAnsi"/>
          <w:sz w:val="20"/>
        </w:rPr>
        <w:t xml:space="preserve">Vyššie uvedené doby uchovávania stanovujú len všeobecné doby, počas ktorých dochádza k spracúvaniu osobných údajov na dané účely. V skutočnosti však pristupujeme k likvidácií alebo anonymizácií osobných údajov ešte pred uplynutím týchto všeobecných dôb v prípade, ak dané osobné údaje už považujeme za nepotrebné z hľadiska vyššie uvedených účelov spracúvania. Napr.: </w:t>
      </w:r>
    </w:p>
    <w:p w14:paraId="409F8A03" w14:textId="585E036A" w:rsidR="00E86C5C" w:rsidRPr="004555E6" w:rsidRDefault="00E86C5C" w:rsidP="00E86C5C">
      <w:pPr>
        <w:pStyle w:val="Odsekzoznamu"/>
        <w:numPr>
          <w:ilvl w:val="0"/>
          <w:numId w:val="7"/>
        </w:numPr>
        <w:jc w:val="both"/>
        <w:rPr>
          <w:rFonts w:cstheme="minorHAnsi"/>
          <w:sz w:val="20"/>
        </w:rPr>
      </w:pPr>
      <w:r w:rsidRPr="004555E6">
        <w:rPr>
          <w:rFonts w:cstheme="minorHAnsi"/>
          <w:sz w:val="20"/>
        </w:rPr>
        <w:t xml:space="preserve">Obchodnú komunikáciu (email) uchovávame </w:t>
      </w:r>
      <w:r w:rsidR="00C14A6F" w:rsidRPr="004555E6">
        <w:rPr>
          <w:rFonts w:cstheme="minorHAnsi"/>
          <w:sz w:val="20"/>
        </w:rPr>
        <w:t xml:space="preserve">2 roky; </w:t>
      </w:r>
    </w:p>
    <w:p w14:paraId="18C82B1C" w14:textId="745D888B" w:rsidR="00A40D90" w:rsidRPr="004555E6" w:rsidRDefault="00A40D90" w:rsidP="00C14A6F">
      <w:pPr>
        <w:pStyle w:val="Odsekzoznamu"/>
        <w:numPr>
          <w:ilvl w:val="0"/>
          <w:numId w:val="7"/>
        </w:numPr>
        <w:jc w:val="both"/>
        <w:rPr>
          <w:rFonts w:cstheme="minorHAnsi"/>
          <w:sz w:val="20"/>
        </w:rPr>
      </w:pPr>
      <w:r w:rsidRPr="004555E6">
        <w:rPr>
          <w:rFonts w:cstheme="minorHAnsi"/>
          <w:sz w:val="20"/>
        </w:rPr>
        <w:t xml:space="preserve">Telefonické nahrávky uchovávame 1 rok; </w:t>
      </w:r>
    </w:p>
    <w:p w14:paraId="49AC6547" w14:textId="3F6BA4F5" w:rsidR="00E86C5C" w:rsidRPr="004555E6" w:rsidRDefault="00C14A6F" w:rsidP="00E86C5C">
      <w:pPr>
        <w:pStyle w:val="Odsekzoznamu"/>
        <w:numPr>
          <w:ilvl w:val="0"/>
          <w:numId w:val="7"/>
        </w:numPr>
        <w:jc w:val="both"/>
        <w:rPr>
          <w:rFonts w:cstheme="minorHAnsi"/>
          <w:sz w:val="20"/>
        </w:rPr>
      </w:pPr>
      <w:r w:rsidRPr="004555E6">
        <w:rPr>
          <w:rFonts w:cstheme="minorHAnsi"/>
          <w:sz w:val="20"/>
        </w:rPr>
        <w:t>Odberateľské zmluvy uchovávame 5 rokov</w:t>
      </w:r>
      <w:r w:rsidR="00044280" w:rsidRPr="004555E6">
        <w:rPr>
          <w:rFonts w:cstheme="minorHAnsi"/>
          <w:sz w:val="20"/>
        </w:rPr>
        <w:t xml:space="preserve"> po skončení platnosti</w:t>
      </w:r>
      <w:r w:rsidRPr="004555E6">
        <w:rPr>
          <w:rFonts w:cstheme="minorHAnsi"/>
          <w:sz w:val="20"/>
        </w:rPr>
        <w:t xml:space="preserve">. </w:t>
      </w:r>
    </w:p>
    <w:p w14:paraId="7E321715" w14:textId="3C367CF0" w:rsidR="00C14A6F" w:rsidRPr="004555E6" w:rsidRDefault="00C14A6F" w:rsidP="00C14A6F">
      <w:pPr>
        <w:jc w:val="both"/>
        <w:rPr>
          <w:rFonts w:cstheme="minorHAnsi"/>
          <w:sz w:val="20"/>
        </w:rPr>
      </w:pPr>
      <w:r w:rsidRPr="004555E6">
        <w:rPr>
          <w:rFonts w:cstheme="minorHAnsi"/>
          <w:sz w:val="20"/>
        </w:rPr>
        <w:t xml:space="preserve">Ak máte záujem dozvedieť sa, či o Vás aktuálne spracúvame Vaše osobné údaje na konkrétne účely, obráťte sa na nás so žiadosťou o potvrdenie, či o Vás spracúvame osobné údaje. </w:t>
      </w:r>
    </w:p>
    <w:p w14:paraId="3C6C55B8" w14:textId="77777777" w:rsidR="004B540A" w:rsidRPr="004555E6" w:rsidRDefault="004B540A" w:rsidP="00434899">
      <w:pPr>
        <w:jc w:val="both"/>
        <w:outlineLvl w:val="0"/>
        <w:rPr>
          <w:rFonts w:cstheme="minorHAnsi"/>
          <w:b/>
          <w:i/>
        </w:rPr>
      </w:pPr>
      <w:r w:rsidRPr="004555E6">
        <w:rPr>
          <w:rFonts w:cstheme="minorHAnsi"/>
          <w:b/>
          <w:i/>
        </w:rPr>
        <w:t xml:space="preserve">Ako o Vás získavame osobné údaje? </w:t>
      </w:r>
    </w:p>
    <w:p w14:paraId="44527FA4" w14:textId="47F53F33" w:rsidR="007B6BED" w:rsidRPr="004555E6" w:rsidRDefault="004B540A" w:rsidP="004B540A">
      <w:pPr>
        <w:jc w:val="both"/>
        <w:rPr>
          <w:rFonts w:cstheme="minorHAnsi"/>
          <w:sz w:val="20"/>
        </w:rPr>
      </w:pPr>
      <w:r w:rsidRPr="004555E6">
        <w:rPr>
          <w:rFonts w:cstheme="minorHAnsi"/>
          <w:sz w:val="20"/>
        </w:rPr>
        <w:t>Vaše osobné údaje najčastejšie získavame priamo od Vás. V takom prípade je získanie osobných údajov dobrovoľné</w:t>
      </w:r>
      <w:r w:rsidR="00451FEF" w:rsidRPr="004555E6">
        <w:rPr>
          <w:rFonts w:cstheme="minorHAnsi"/>
          <w:sz w:val="20"/>
        </w:rPr>
        <w:t xml:space="preserve"> a nepredstavuje zmluvnú alebo zákonnú povinnosť</w:t>
      </w:r>
      <w:r w:rsidRPr="004555E6">
        <w:rPr>
          <w:rFonts w:cstheme="minorHAnsi"/>
          <w:sz w:val="20"/>
        </w:rPr>
        <w:t>.</w:t>
      </w:r>
      <w:r w:rsidR="007B6BED" w:rsidRPr="004555E6">
        <w:rPr>
          <w:rFonts w:cstheme="minorHAnsi"/>
          <w:sz w:val="20"/>
        </w:rPr>
        <w:t xml:space="preserve"> Osobné údaje </w:t>
      </w:r>
      <w:r w:rsidR="00C14A6F" w:rsidRPr="004555E6">
        <w:rPr>
          <w:rFonts w:cstheme="minorHAnsi"/>
          <w:sz w:val="20"/>
        </w:rPr>
        <w:t xml:space="preserve">nám </w:t>
      </w:r>
      <w:r w:rsidR="007B6BED" w:rsidRPr="004555E6">
        <w:rPr>
          <w:rFonts w:cstheme="minorHAnsi"/>
          <w:sz w:val="20"/>
        </w:rPr>
        <w:t xml:space="preserve">môžete poskytnúť rôznymi spôsobmi napr. : </w:t>
      </w:r>
    </w:p>
    <w:p w14:paraId="17F5723A" w14:textId="4601A837" w:rsidR="007B6BED" w:rsidRPr="004555E6" w:rsidRDefault="007B6BED" w:rsidP="007B6BED">
      <w:pPr>
        <w:pStyle w:val="Odsekzoznamu"/>
        <w:numPr>
          <w:ilvl w:val="0"/>
          <w:numId w:val="1"/>
        </w:numPr>
        <w:ind w:left="567" w:hanging="567"/>
        <w:jc w:val="both"/>
        <w:rPr>
          <w:rFonts w:cstheme="minorHAnsi"/>
          <w:sz w:val="20"/>
        </w:rPr>
      </w:pPr>
      <w:r w:rsidRPr="004555E6">
        <w:rPr>
          <w:rFonts w:cstheme="minorHAnsi"/>
          <w:sz w:val="20"/>
        </w:rPr>
        <w:t>komunikáci</w:t>
      </w:r>
      <w:r w:rsidR="008C0DE9" w:rsidRPr="004555E6">
        <w:rPr>
          <w:rFonts w:cstheme="minorHAnsi"/>
          <w:sz w:val="20"/>
        </w:rPr>
        <w:t>ou</w:t>
      </w:r>
      <w:r w:rsidRPr="004555E6">
        <w:rPr>
          <w:rFonts w:cstheme="minorHAnsi"/>
          <w:sz w:val="20"/>
        </w:rPr>
        <w:t xml:space="preserve"> s</w:t>
      </w:r>
      <w:r w:rsidR="00380A42" w:rsidRPr="004555E6">
        <w:rPr>
          <w:rFonts w:cstheme="minorHAnsi"/>
          <w:sz w:val="20"/>
        </w:rPr>
        <w:t> </w:t>
      </w:r>
      <w:r w:rsidR="00C14A6F" w:rsidRPr="004555E6">
        <w:rPr>
          <w:rFonts w:cstheme="minorHAnsi"/>
          <w:sz w:val="20"/>
        </w:rPr>
        <w:t>nami</w:t>
      </w:r>
      <w:r w:rsidR="00380A42" w:rsidRPr="004555E6">
        <w:rPr>
          <w:rFonts w:cstheme="minorHAnsi"/>
          <w:sz w:val="20"/>
        </w:rPr>
        <w:t>;</w:t>
      </w:r>
    </w:p>
    <w:p w14:paraId="489F169A" w14:textId="1FA413C3" w:rsidR="00110005" w:rsidRPr="004555E6" w:rsidRDefault="00110005" w:rsidP="007B6BED">
      <w:pPr>
        <w:pStyle w:val="Odsekzoznamu"/>
        <w:numPr>
          <w:ilvl w:val="0"/>
          <w:numId w:val="1"/>
        </w:numPr>
        <w:ind w:left="567" w:hanging="567"/>
        <w:jc w:val="both"/>
        <w:rPr>
          <w:rFonts w:cstheme="minorHAnsi"/>
          <w:sz w:val="20"/>
        </w:rPr>
      </w:pPr>
      <w:r w:rsidRPr="004555E6">
        <w:rPr>
          <w:rFonts w:cstheme="minorHAnsi"/>
          <w:sz w:val="20"/>
        </w:rPr>
        <w:t xml:space="preserve">registráciou na našom portály; </w:t>
      </w:r>
    </w:p>
    <w:p w14:paraId="2CA1557C" w14:textId="60C6EED5" w:rsidR="007B6BED" w:rsidRPr="004555E6" w:rsidRDefault="008C0DE9" w:rsidP="008F725A">
      <w:pPr>
        <w:pStyle w:val="Odsekzoznamu"/>
        <w:numPr>
          <w:ilvl w:val="0"/>
          <w:numId w:val="1"/>
        </w:numPr>
        <w:ind w:left="567" w:hanging="567"/>
        <w:jc w:val="both"/>
        <w:rPr>
          <w:rFonts w:cstheme="minorHAnsi"/>
          <w:sz w:val="20"/>
        </w:rPr>
      </w:pPr>
      <w:r w:rsidRPr="004555E6">
        <w:rPr>
          <w:rFonts w:cstheme="minorHAnsi"/>
          <w:sz w:val="20"/>
        </w:rPr>
        <w:t xml:space="preserve">účasťou </w:t>
      </w:r>
      <w:r w:rsidR="008F725A" w:rsidRPr="004555E6">
        <w:rPr>
          <w:rFonts w:cstheme="minorHAnsi"/>
          <w:sz w:val="20"/>
        </w:rPr>
        <w:t xml:space="preserve">na </w:t>
      </w:r>
      <w:r w:rsidRPr="004555E6">
        <w:rPr>
          <w:rFonts w:cstheme="minorHAnsi"/>
          <w:sz w:val="20"/>
        </w:rPr>
        <w:t xml:space="preserve">podujatiach organizovaných </w:t>
      </w:r>
      <w:r w:rsidR="005C0AF0" w:rsidRPr="004555E6">
        <w:rPr>
          <w:rFonts w:cstheme="minorHAnsi"/>
          <w:sz w:val="20"/>
        </w:rPr>
        <w:t>OZ</w:t>
      </w:r>
      <w:r w:rsidR="00380A42" w:rsidRPr="004555E6">
        <w:rPr>
          <w:rFonts w:cstheme="minorHAnsi"/>
          <w:sz w:val="20"/>
        </w:rPr>
        <w:t>;</w:t>
      </w:r>
    </w:p>
    <w:p w14:paraId="5447D2AC" w14:textId="1A3E280C" w:rsidR="008C0DE9" w:rsidRPr="004555E6" w:rsidRDefault="008C0DE9" w:rsidP="007B6BED">
      <w:pPr>
        <w:pStyle w:val="Odsekzoznamu"/>
        <w:numPr>
          <w:ilvl w:val="0"/>
          <w:numId w:val="1"/>
        </w:numPr>
        <w:ind w:left="567" w:hanging="567"/>
        <w:jc w:val="both"/>
        <w:rPr>
          <w:rFonts w:cstheme="minorHAnsi"/>
          <w:sz w:val="20"/>
        </w:rPr>
      </w:pPr>
      <w:r w:rsidRPr="004555E6">
        <w:rPr>
          <w:rFonts w:cstheme="minorHAnsi"/>
          <w:sz w:val="20"/>
        </w:rPr>
        <w:t xml:space="preserve">účasťou na aktivitách </w:t>
      </w:r>
      <w:r w:rsidR="005C0AF0" w:rsidRPr="004555E6">
        <w:rPr>
          <w:rFonts w:cstheme="minorHAnsi"/>
          <w:sz w:val="20"/>
        </w:rPr>
        <w:t>OZ</w:t>
      </w:r>
      <w:r w:rsidR="008F725A" w:rsidRPr="004555E6">
        <w:rPr>
          <w:rFonts w:cstheme="minorHAnsi"/>
          <w:sz w:val="20"/>
        </w:rPr>
        <w:t xml:space="preserve"> na </w:t>
      </w:r>
      <w:r w:rsidRPr="004555E6">
        <w:rPr>
          <w:rFonts w:cstheme="minorHAnsi"/>
          <w:sz w:val="20"/>
        </w:rPr>
        <w:t>sociálnej siet</w:t>
      </w:r>
      <w:r w:rsidR="008F725A" w:rsidRPr="004555E6">
        <w:rPr>
          <w:rFonts w:cstheme="minorHAnsi"/>
          <w:sz w:val="20"/>
        </w:rPr>
        <w:t>i</w:t>
      </w:r>
      <w:r w:rsidR="00380A42" w:rsidRPr="004555E6">
        <w:rPr>
          <w:rFonts w:cstheme="minorHAnsi"/>
          <w:sz w:val="20"/>
        </w:rPr>
        <w:t>;</w:t>
      </w:r>
    </w:p>
    <w:p w14:paraId="02F303D6" w14:textId="7A1F24BA" w:rsidR="00C14A6F" w:rsidRPr="004555E6" w:rsidRDefault="00D25C71" w:rsidP="00C14A6F">
      <w:pPr>
        <w:pStyle w:val="Odsekzoznamu"/>
        <w:numPr>
          <w:ilvl w:val="0"/>
          <w:numId w:val="1"/>
        </w:numPr>
        <w:ind w:left="567" w:hanging="567"/>
        <w:jc w:val="both"/>
        <w:rPr>
          <w:rFonts w:cstheme="minorHAnsi"/>
          <w:sz w:val="20"/>
        </w:rPr>
      </w:pPr>
      <w:r w:rsidRPr="004555E6">
        <w:rPr>
          <w:rFonts w:cstheme="minorHAnsi"/>
          <w:sz w:val="20"/>
        </w:rPr>
        <w:t xml:space="preserve">vyplnením a </w:t>
      </w:r>
      <w:r w:rsidR="008C0DE9" w:rsidRPr="004555E6">
        <w:rPr>
          <w:rFonts w:cstheme="minorHAnsi"/>
          <w:sz w:val="20"/>
        </w:rPr>
        <w:t>odoslaním kontaktného formulára s Vašimi pripomienkami, dotazmi alebo otázkami</w:t>
      </w:r>
      <w:r w:rsidR="00C14A6F" w:rsidRPr="004555E6">
        <w:rPr>
          <w:rFonts w:cstheme="minorHAnsi"/>
          <w:sz w:val="20"/>
        </w:rPr>
        <w:t xml:space="preserve">. </w:t>
      </w:r>
    </w:p>
    <w:p w14:paraId="67793E5D" w14:textId="114C4093" w:rsidR="00C23C3D" w:rsidRPr="004555E6" w:rsidRDefault="00C14A6F" w:rsidP="004B540A">
      <w:pPr>
        <w:jc w:val="both"/>
        <w:rPr>
          <w:rFonts w:cstheme="minorHAnsi"/>
          <w:sz w:val="20"/>
        </w:rPr>
      </w:pPr>
      <w:r w:rsidRPr="004555E6">
        <w:rPr>
          <w:rFonts w:cstheme="minorHAnsi"/>
          <w:sz w:val="20"/>
        </w:rPr>
        <w:t xml:space="preserve">Vaše osobné údaje však môžeme získať aj od Vášho zamestnávateľa alebo od spoločnosti, v súvislosti s ktorou Vaše osobné údaje spracúvame. Najčastejšie ide o prípady, kedy s danou spoločnosťou uzatvárame </w:t>
      </w:r>
      <w:r w:rsidR="00451FEF" w:rsidRPr="004555E6">
        <w:rPr>
          <w:rFonts w:cstheme="minorHAnsi"/>
          <w:sz w:val="20"/>
        </w:rPr>
        <w:t>alebo vyjednávame zmluvný vzťah alebo jeho podmienky</w:t>
      </w:r>
      <w:r w:rsidRPr="004555E6">
        <w:rPr>
          <w:rFonts w:cstheme="minorHAnsi"/>
          <w:sz w:val="20"/>
        </w:rPr>
        <w:t xml:space="preserve">. </w:t>
      </w:r>
      <w:r w:rsidR="00451FEF" w:rsidRPr="004555E6">
        <w:rPr>
          <w:rFonts w:cstheme="minorHAnsi"/>
          <w:sz w:val="20"/>
        </w:rPr>
        <w:t xml:space="preserve">Ak sa získanie osobných údajov týka zmluvného vzťahu, najčastejšie ide </w:t>
      </w:r>
      <w:r w:rsidR="00451FEF" w:rsidRPr="004555E6">
        <w:rPr>
          <w:rFonts w:cstheme="minorHAnsi"/>
          <w:sz w:val="20"/>
        </w:rPr>
        <w:lastRenderedPageBreak/>
        <w:t xml:space="preserve">o zmluvnú požiadavku alebo požiadavkou, ktorá je potrebná na uzavretie zmluvy. Neposkytnutie osobných údajov (či už Vašich alebo Vašich kolegov), môže mať negatívne dôsledky pre organizáciu, ktorú zastupujete, nakoľko nemusí dôjsť k uzatvoreniu alebo realizácii zmluvného vzťahu. V prípade, ak ste členom štatutárneho orgánu organizácie, ktorá je našou zmluvnou stranou alebo s ktorou jednáme o uzatvorení zmluvného vzťahu, Vaše osobné údaje môžeme získavať z verejne dostupných zdrojov a registrov. </w:t>
      </w:r>
      <w:r w:rsidR="00C23C3D" w:rsidRPr="004555E6">
        <w:rPr>
          <w:rFonts w:cstheme="minorHAnsi"/>
          <w:sz w:val="20"/>
        </w:rPr>
        <w:t>Akékoľvek náhodne získané osobné údaje v žiadnom prípade ďalej systematicky nespracúvame na žiadny nami vymedzený účel</w:t>
      </w:r>
      <w:r w:rsidR="002005F9" w:rsidRPr="004555E6">
        <w:rPr>
          <w:rFonts w:cstheme="minorHAnsi"/>
          <w:sz w:val="20"/>
        </w:rPr>
        <w:t xml:space="preserve"> spracúvania osobných údajov</w:t>
      </w:r>
      <w:r w:rsidR="00C23C3D" w:rsidRPr="004555E6">
        <w:rPr>
          <w:rFonts w:cstheme="minorHAnsi"/>
          <w:sz w:val="20"/>
        </w:rPr>
        <w:t xml:space="preserve">. </w:t>
      </w:r>
    </w:p>
    <w:p w14:paraId="3555EF44" w14:textId="77777777" w:rsidR="0091698F" w:rsidRPr="004555E6" w:rsidRDefault="0091698F" w:rsidP="004B540A">
      <w:pPr>
        <w:jc w:val="both"/>
        <w:rPr>
          <w:rFonts w:cstheme="minorHAnsi"/>
          <w:sz w:val="20"/>
        </w:rPr>
      </w:pPr>
    </w:p>
    <w:p w14:paraId="4B67F23B" w14:textId="6D64DD2C" w:rsidR="004B540A" w:rsidRPr="004555E6" w:rsidRDefault="004B540A" w:rsidP="00434899">
      <w:pPr>
        <w:jc w:val="both"/>
        <w:outlineLvl w:val="0"/>
        <w:rPr>
          <w:rFonts w:cstheme="minorHAnsi"/>
          <w:b/>
          <w:i/>
        </w:rPr>
      </w:pPr>
      <w:r w:rsidRPr="004555E6">
        <w:rPr>
          <w:rFonts w:cstheme="minorHAnsi"/>
          <w:b/>
          <w:i/>
        </w:rPr>
        <w:t xml:space="preserve">Aké práva máte ako dotknutá osoba? </w:t>
      </w:r>
    </w:p>
    <w:tbl>
      <w:tblPr>
        <w:tblStyle w:val="Mriekatabuky"/>
        <w:tblW w:w="14029" w:type="dxa"/>
        <w:tblInd w:w="0" w:type="dxa"/>
        <w:tblLook w:val="04A0" w:firstRow="1" w:lastRow="0" w:firstColumn="1" w:lastColumn="0" w:noHBand="0" w:noVBand="1"/>
      </w:tblPr>
      <w:tblGrid>
        <w:gridCol w:w="14029"/>
      </w:tblGrid>
      <w:tr w:rsidR="004D41AF" w:rsidRPr="004555E6" w14:paraId="61F8619D" w14:textId="77777777" w:rsidTr="00095070">
        <w:tc>
          <w:tcPr>
            <w:tcW w:w="14029" w:type="dxa"/>
            <w:shd w:val="clear" w:color="auto" w:fill="DBDBDB" w:themeFill="accent3" w:themeFillTint="66"/>
          </w:tcPr>
          <w:p w14:paraId="13EC17F1" w14:textId="170AE1B0" w:rsidR="00451FEF" w:rsidRPr="004555E6" w:rsidRDefault="00451FEF" w:rsidP="00451FEF">
            <w:pPr>
              <w:shd w:val="clear" w:color="auto" w:fill="DBDBDB" w:themeFill="accent3" w:themeFillTint="66"/>
              <w:jc w:val="both"/>
              <w:rPr>
                <w:rFonts w:cstheme="minorHAnsi"/>
                <w:b/>
              </w:rPr>
            </w:pPr>
            <w:r w:rsidRPr="004555E6">
              <w:rPr>
                <w:rFonts w:cstheme="minorHAnsi"/>
                <w:b/>
              </w:rPr>
              <w:t>„</w:t>
            </w:r>
            <w:r w:rsidR="00C23C3D" w:rsidRPr="004555E6">
              <w:rPr>
                <w:rFonts w:cstheme="minorHAnsi"/>
                <w:b/>
                <w:i/>
              </w:rPr>
              <w:t>Ak o Vás spracúvame osobné údaje na základe Vášho súhlasu so spracúvaním osobných údajov, máte právo kedykoľvek svoj súhlas odvolať</w:t>
            </w:r>
            <w:r w:rsidR="00C23C3D" w:rsidRPr="004555E6">
              <w:rPr>
                <w:rFonts w:cstheme="minorHAnsi"/>
                <w:b/>
              </w:rPr>
              <w:t>.</w:t>
            </w:r>
            <w:r w:rsidR="00E765B0" w:rsidRPr="004555E6">
              <w:rPr>
                <w:rFonts w:cstheme="minorHAnsi"/>
                <w:b/>
              </w:rPr>
              <w:t xml:space="preserve"> </w:t>
            </w:r>
            <w:r w:rsidRPr="004555E6">
              <w:rPr>
                <w:rFonts w:cstheme="minorHAnsi"/>
                <w:b/>
                <w:i/>
              </w:rPr>
              <w:t>M</w:t>
            </w:r>
            <w:r w:rsidR="00C23C3D" w:rsidRPr="004555E6">
              <w:rPr>
                <w:rFonts w:cstheme="minorHAnsi"/>
                <w:b/>
                <w:i/>
              </w:rPr>
              <w:t xml:space="preserve">áte právo kedykoľvek účinne namietať proti spracúvaniu osobných údajov na účely priameho marketingu vrátane </w:t>
            </w:r>
            <w:r w:rsidRPr="004555E6">
              <w:rPr>
                <w:rFonts w:cstheme="minorHAnsi"/>
                <w:b/>
                <w:i/>
              </w:rPr>
              <w:t>p</w:t>
            </w:r>
            <w:r w:rsidR="00C23C3D" w:rsidRPr="004555E6">
              <w:rPr>
                <w:rFonts w:cstheme="minorHAnsi"/>
                <w:b/>
                <w:i/>
              </w:rPr>
              <w:t>rofilovania.</w:t>
            </w:r>
            <w:r w:rsidRPr="004555E6">
              <w:rPr>
                <w:rFonts w:cstheme="minorHAnsi"/>
                <w:b/>
              </w:rPr>
              <w:t xml:space="preserve">“ Jedná </w:t>
            </w:r>
            <w:r w:rsidR="005C0AF0" w:rsidRPr="004555E6">
              <w:rPr>
                <w:rFonts w:cstheme="minorHAnsi"/>
                <w:b/>
              </w:rPr>
              <w:t>sa len o zasielanie marketingovej komunikácie</w:t>
            </w:r>
            <w:r w:rsidRPr="004555E6">
              <w:rPr>
                <w:rFonts w:cstheme="minorHAnsi"/>
                <w:b/>
              </w:rPr>
              <w:t>. Dané právo môžete realizovať buď „</w:t>
            </w:r>
            <w:r w:rsidRPr="004555E6">
              <w:rPr>
                <w:rFonts w:cstheme="minorHAnsi"/>
                <w:b/>
                <w:highlight w:val="yellow"/>
              </w:rPr>
              <w:t>odhlásením sa z odberu</w:t>
            </w:r>
            <w:r w:rsidRPr="004555E6">
              <w:rPr>
                <w:rFonts w:cstheme="minorHAnsi"/>
                <w:b/>
              </w:rPr>
              <w:t>“ v texte každého marketingovo zameraného emailu alebo zaslaním námietky na naše kontaktné údaje uvedené vyššie.</w:t>
            </w:r>
          </w:p>
          <w:p w14:paraId="534DB6C6" w14:textId="77777777" w:rsidR="00C23C3D" w:rsidRPr="004555E6" w:rsidRDefault="00C23C3D" w:rsidP="00C23C3D">
            <w:pPr>
              <w:shd w:val="clear" w:color="auto" w:fill="DBDBDB" w:themeFill="accent3" w:themeFillTint="66"/>
              <w:jc w:val="both"/>
              <w:rPr>
                <w:rFonts w:cstheme="minorHAnsi"/>
                <w:b/>
              </w:rPr>
            </w:pPr>
          </w:p>
          <w:p w14:paraId="5F37DA14" w14:textId="4630ADF4" w:rsidR="004D41AF" w:rsidRPr="004555E6" w:rsidRDefault="004D41AF" w:rsidP="00C23C3D">
            <w:pPr>
              <w:shd w:val="clear" w:color="auto" w:fill="DBDBDB" w:themeFill="accent3" w:themeFillTint="66"/>
              <w:jc w:val="both"/>
              <w:rPr>
                <w:rFonts w:cstheme="minorHAnsi"/>
                <w:b/>
              </w:rPr>
            </w:pPr>
            <w:r w:rsidRPr="004555E6">
              <w:rPr>
                <w:rFonts w:cstheme="minorHAnsi"/>
                <w:b/>
              </w:rPr>
              <w:t>Právo namietať máte aj voči spracúvaniu Vašich osobných údajo</w:t>
            </w:r>
            <w:r w:rsidR="00451FEF" w:rsidRPr="004555E6">
              <w:rPr>
                <w:rFonts w:cstheme="minorHAnsi"/>
                <w:b/>
              </w:rPr>
              <w:t>v na základe oprávnených záujmov, ktoré sleduj</w:t>
            </w:r>
            <w:r w:rsidR="00947F5C" w:rsidRPr="004555E6">
              <w:rPr>
                <w:rFonts w:cstheme="minorHAnsi"/>
                <w:b/>
              </w:rPr>
              <w:t>eme. V našom prípade o tieto účely spracúvania</w:t>
            </w:r>
            <w:r w:rsidRPr="004555E6">
              <w:rPr>
                <w:rFonts w:cstheme="minorHAnsi"/>
                <w:b/>
              </w:rPr>
              <w:t>:</w:t>
            </w:r>
          </w:p>
          <w:p w14:paraId="12823842" w14:textId="77777777" w:rsidR="007236A9" w:rsidRPr="004555E6" w:rsidRDefault="007236A9" w:rsidP="00C23C3D">
            <w:pPr>
              <w:shd w:val="clear" w:color="auto" w:fill="DBDBDB" w:themeFill="accent3" w:themeFillTint="66"/>
              <w:jc w:val="both"/>
              <w:rPr>
                <w:rFonts w:cstheme="minorHAnsi"/>
                <w:b/>
              </w:rPr>
            </w:pPr>
          </w:p>
          <w:p w14:paraId="5FCA2901" w14:textId="411E2E5B" w:rsidR="00947F5C" w:rsidRPr="004555E6" w:rsidRDefault="00947F5C" w:rsidP="00947F5C">
            <w:pPr>
              <w:pStyle w:val="Odsekzoznamu"/>
              <w:numPr>
                <w:ilvl w:val="0"/>
                <w:numId w:val="9"/>
              </w:numPr>
              <w:rPr>
                <w:rFonts w:cstheme="minorHAnsi"/>
                <w:b/>
                <w:sz w:val="24"/>
              </w:rPr>
            </w:pPr>
            <w:r w:rsidRPr="004555E6">
              <w:rPr>
                <w:rFonts w:cstheme="minorHAnsi"/>
                <w:b/>
              </w:rPr>
              <w:t>P</w:t>
            </w:r>
            <w:r w:rsidR="005C0AF0" w:rsidRPr="004555E6">
              <w:rPr>
                <w:rFonts w:cstheme="minorHAnsi"/>
                <w:b/>
              </w:rPr>
              <w:t>lnenie cieľov OZ a p</w:t>
            </w:r>
            <w:r w:rsidRPr="004555E6">
              <w:rPr>
                <w:rFonts w:cstheme="minorHAnsi"/>
                <w:b/>
              </w:rPr>
              <w:t>oskytovanie služieb;</w:t>
            </w:r>
          </w:p>
          <w:p w14:paraId="6993E2BA" w14:textId="203C044A" w:rsidR="00947F5C" w:rsidRPr="004555E6" w:rsidRDefault="00947F5C" w:rsidP="00947F5C">
            <w:pPr>
              <w:pStyle w:val="Odsekzoznamu"/>
              <w:numPr>
                <w:ilvl w:val="0"/>
                <w:numId w:val="9"/>
              </w:numPr>
              <w:rPr>
                <w:rFonts w:cstheme="minorHAnsi"/>
                <w:b/>
                <w:sz w:val="24"/>
              </w:rPr>
            </w:pPr>
            <w:r w:rsidRPr="004555E6">
              <w:rPr>
                <w:rFonts w:cstheme="minorHAnsi"/>
                <w:b/>
              </w:rPr>
              <w:t>Zasielanie marketingovej komunikácie;</w:t>
            </w:r>
          </w:p>
          <w:p w14:paraId="696DF1D4" w14:textId="7C71AC77" w:rsidR="00947F5C" w:rsidRPr="004555E6" w:rsidRDefault="00947F5C" w:rsidP="00947F5C">
            <w:pPr>
              <w:pStyle w:val="Odsekzoznamu"/>
              <w:numPr>
                <w:ilvl w:val="0"/>
                <w:numId w:val="9"/>
              </w:numPr>
              <w:spacing w:line="240" w:lineRule="auto"/>
              <w:jc w:val="both"/>
              <w:rPr>
                <w:rFonts w:cstheme="minorHAnsi"/>
                <w:b/>
              </w:rPr>
            </w:pPr>
            <w:r w:rsidRPr="004555E6">
              <w:rPr>
                <w:rFonts w:cstheme="minorHAnsi"/>
                <w:b/>
              </w:rPr>
              <w:t>Preukazovanie, uplatňovanie alebo obhajovanie právnych nárokov (právna agenda);</w:t>
            </w:r>
          </w:p>
          <w:p w14:paraId="39E34050" w14:textId="14F938AD" w:rsidR="00947F5C" w:rsidRPr="004555E6" w:rsidRDefault="00947F5C" w:rsidP="00947F5C">
            <w:pPr>
              <w:pStyle w:val="Odsekzoznamu"/>
              <w:numPr>
                <w:ilvl w:val="0"/>
                <w:numId w:val="9"/>
              </w:numPr>
              <w:spacing w:line="240" w:lineRule="auto"/>
              <w:jc w:val="both"/>
              <w:rPr>
                <w:rFonts w:cstheme="minorHAnsi"/>
                <w:b/>
              </w:rPr>
            </w:pPr>
            <w:r w:rsidRPr="004555E6">
              <w:rPr>
                <w:rFonts w:cstheme="minorHAnsi"/>
                <w:b/>
              </w:rPr>
              <w:t xml:space="preserve">Prevádzkovanie profilov na sociálnych sieťach. </w:t>
            </w:r>
          </w:p>
          <w:p w14:paraId="3AEFB41D" w14:textId="17E20F5C" w:rsidR="004D41AF" w:rsidRPr="004555E6" w:rsidRDefault="004D41AF" w:rsidP="004D41AF">
            <w:pPr>
              <w:jc w:val="both"/>
              <w:rPr>
                <w:rFonts w:cstheme="minorHAnsi"/>
                <w:b/>
              </w:rPr>
            </w:pPr>
          </w:p>
          <w:p w14:paraId="447F47F5" w14:textId="1E086C78" w:rsidR="004D41AF" w:rsidRPr="004555E6" w:rsidRDefault="004D41AF" w:rsidP="004B540A">
            <w:pPr>
              <w:jc w:val="both"/>
              <w:rPr>
                <w:rFonts w:cstheme="minorHAnsi"/>
                <w:sz w:val="20"/>
              </w:rPr>
            </w:pPr>
            <w:r w:rsidRPr="004555E6">
              <w:rPr>
                <w:rFonts w:cstheme="minorHAnsi"/>
                <w:b/>
              </w:rPr>
              <w:t xml:space="preserve">V prípade uplatnenia tohto práva Vám radi preukážeme </w:t>
            </w:r>
            <w:r w:rsidR="00947F5C" w:rsidRPr="004555E6">
              <w:rPr>
                <w:rFonts w:cstheme="minorHAnsi"/>
                <w:b/>
              </w:rPr>
              <w:t>spôsob, ktorým sme vyhodnotili tieto oprávnené záujmy ako prevažujúce nad právami a slobodami dotknutých osôb</w:t>
            </w:r>
            <w:r w:rsidRPr="004555E6">
              <w:rPr>
                <w:rFonts w:cstheme="minorHAnsi"/>
                <w:b/>
              </w:rPr>
              <w:t>.</w:t>
            </w:r>
          </w:p>
        </w:tc>
      </w:tr>
    </w:tbl>
    <w:p w14:paraId="7BAF07EF" w14:textId="04D051EA" w:rsidR="004D41AF" w:rsidRPr="004555E6" w:rsidRDefault="004D41AF" w:rsidP="004B540A">
      <w:pPr>
        <w:jc w:val="both"/>
        <w:rPr>
          <w:rFonts w:cstheme="minorHAnsi"/>
          <w:sz w:val="20"/>
        </w:rPr>
      </w:pPr>
    </w:p>
    <w:p w14:paraId="6AF9E64B" w14:textId="125DC72A" w:rsidR="00187176" w:rsidRPr="004555E6" w:rsidRDefault="00812B41" w:rsidP="00187176">
      <w:pPr>
        <w:jc w:val="both"/>
        <w:rPr>
          <w:rFonts w:cstheme="minorHAnsi"/>
          <w:sz w:val="20"/>
        </w:rPr>
      </w:pPr>
      <w:r w:rsidRPr="004555E6">
        <w:rPr>
          <w:rFonts w:cstheme="minorHAnsi"/>
          <w:sz w:val="20"/>
        </w:rPr>
        <w:t>GDPR ustanovuje všeobecné podmienky výkonu Vašich jednotlivých práv. Ich existencia však automaticky neznamená, že pri uplatňovaní jednotlivých práv im bude z našej strany vyhovené</w:t>
      </w:r>
      <w:r w:rsidR="00187176" w:rsidRPr="004555E6">
        <w:rPr>
          <w:rFonts w:cstheme="minorHAnsi"/>
          <w:sz w:val="20"/>
        </w:rPr>
        <w:t xml:space="preserve"> nakoľko v konkrétnom prípade sa môžu uplatňovať aj výnimky</w:t>
      </w:r>
      <w:r w:rsidR="00947F5C" w:rsidRPr="004555E6">
        <w:rPr>
          <w:rFonts w:cstheme="minorHAnsi"/>
          <w:sz w:val="20"/>
        </w:rPr>
        <w:t xml:space="preserve"> resp. niektoré práva sú naviazané na konkrétne podmienky, ktoré nemusia byť v každom prípade splnené</w:t>
      </w:r>
      <w:r w:rsidR="00187176" w:rsidRPr="004555E6">
        <w:rPr>
          <w:rFonts w:cstheme="minorHAnsi"/>
          <w:sz w:val="20"/>
        </w:rPr>
        <w:t>. Vašou žiadosťou týkajúcou sa konkrétneho práva sa budeme</w:t>
      </w:r>
      <w:r w:rsidR="000502E1" w:rsidRPr="004555E6">
        <w:rPr>
          <w:rFonts w:cstheme="minorHAnsi"/>
          <w:sz w:val="20"/>
        </w:rPr>
        <w:t xml:space="preserve"> vždy</w:t>
      </w:r>
      <w:r w:rsidR="00187176" w:rsidRPr="004555E6">
        <w:rPr>
          <w:rFonts w:cstheme="minorHAnsi"/>
          <w:sz w:val="20"/>
        </w:rPr>
        <w:t xml:space="preserve"> zaoberať a skúmať z hľadiska právnej úpravy a uplatniteľných výnimiek. </w:t>
      </w:r>
    </w:p>
    <w:p w14:paraId="203AAC57" w14:textId="5D54F4A5" w:rsidR="00187176" w:rsidRPr="004555E6" w:rsidRDefault="00187176" w:rsidP="00187176">
      <w:pPr>
        <w:jc w:val="both"/>
        <w:rPr>
          <w:rFonts w:cstheme="minorHAnsi"/>
          <w:sz w:val="20"/>
        </w:rPr>
      </w:pPr>
      <w:r w:rsidRPr="004555E6">
        <w:rPr>
          <w:rFonts w:cstheme="minorHAnsi"/>
          <w:sz w:val="20"/>
        </w:rPr>
        <w:t>Ako dotknutá osoba máte najmä:</w:t>
      </w:r>
    </w:p>
    <w:p w14:paraId="7949411F" w14:textId="1163E160" w:rsidR="00187176" w:rsidRPr="004555E6" w:rsidRDefault="00187176" w:rsidP="00451FEF">
      <w:pPr>
        <w:pStyle w:val="Odsekzoznamu"/>
        <w:numPr>
          <w:ilvl w:val="0"/>
          <w:numId w:val="8"/>
        </w:numPr>
        <w:jc w:val="both"/>
        <w:rPr>
          <w:rFonts w:cstheme="minorHAnsi"/>
          <w:sz w:val="20"/>
        </w:rPr>
      </w:pPr>
      <w:r w:rsidRPr="004555E6">
        <w:rPr>
          <w:rFonts w:cstheme="minorHAnsi"/>
          <w:sz w:val="20"/>
        </w:rPr>
        <w:t xml:space="preserve">Právo </w:t>
      </w:r>
      <w:r w:rsidR="00F85069" w:rsidRPr="004555E6">
        <w:rPr>
          <w:rFonts w:cstheme="minorHAnsi"/>
          <w:sz w:val="20"/>
        </w:rPr>
        <w:t>požiadať o prístup k osobným údajom</w:t>
      </w:r>
      <w:r w:rsidR="000502E1" w:rsidRPr="004555E6">
        <w:rPr>
          <w:rFonts w:cstheme="minorHAnsi"/>
          <w:sz w:val="20"/>
        </w:rPr>
        <w:t xml:space="preserve"> podľa článku 15 GDPR</w:t>
      </w:r>
      <w:r w:rsidR="00F85069" w:rsidRPr="004555E6">
        <w:rPr>
          <w:rFonts w:cstheme="minorHAnsi"/>
          <w:sz w:val="20"/>
        </w:rPr>
        <w:t>, ktoré o Vás spracúvame</w:t>
      </w:r>
      <w:r w:rsidRPr="004555E6">
        <w:rPr>
          <w:rFonts w:cstheme="minorHAnsi"/>
          <w:sz w:val="20"/>
        </w:rPr>
        <w:t>. Toto právo zahŕňa právo na potvrdenie o tom, či o Vás spracúvame osobné údaje, právo získať prístup k týmto údajom a právo získať kópiu osobných údajov, ktoré o Vás spracúvame</w:t>
      </w:r>
      <w:r w:rsidR="00947F5C" w:rsidRPr="004555E6">
        <w:rPr>
          <w:rFonts w:cstheme="minorHAnsi"/>
          <w:sz w:val="20"/>
        </w:rPr>
        <w:t>, ak je to technicky uskutočniteľné</w:t>
      </w:r>
      <w:r w:rsidR="00044280" w:rsidRPr="004555E6">
        <w:rPr>
          <w:rFonts w:cstheme="minorHAnsi"/>
          <w:sz w:val="20"/>
        </w:rPr>
        <w:t>;</w:t>
      </w:r>
    </w:p>
    <w:p w14:paraId="0A588839" w14:textId="3FC9DFB7" w:rsidR="00187176" w:rsidRPr="004555E6" w:rsidRDefault="00187176" w:rsidP="00451FEF">
      <w:pPr>
        <w:pStyle w:val="Odsekzoznamu"/>
        <w:numPr>
          <w:ilvl w:val="0"/>
          <w:numId w:val="8"/>
        </w:numPr>
        <w:jc w:val="both"/>
        <w:rPr>
          <w:rFonts w:cstheme="minorHAnsi"/>
          <w:sz w:val="20"/>
        </w:rPr>
      </w:pPr>
      <w:r w:rsidRPr="004555E6">
        <w:rPr>
          <w:rFonts w:cstheme="minorHAnsi"/>
          <w:sz w:val="20"/>
        </w:rPr>
        <w:t>P</w:t>
      </w:r>
      <w:r w:rsidR="00F85069" w:rsidRPr="004555E6">
        <w:rPr>
          <w:rFonts w:cstheme="minorHAnsi"/>
          <w:sz w:val="20"/>
        </w:rPr>
        <w:t>rávo na opravu a doplnenie osobných údajov</w:t>
      </w:r>
      <w:r w:rsidR="000502E1" w:rsidRPr="004555E6">
        <w:rPr>
          <w:rFonts w:cstheme="minorHAnsi"/>
          <w:sz w:val="20"/>
        </w:rPr>
        <w:t xml:space="preserve"> podľa článku 16 GDPR</w:t>
      </w:r>
      <w:r w:rsidR="00F85069" w:rsidRPr="004555E6">
        <w:rPr>
          <w:rFonts w:cstheme="minorHAnsi"/>
          <w:sz w:val="20"/>
        </w:rPr>
        <w:t xml:space="preserve">, </w:t>
      </w:r>
      <w:r w:rsidRPr="004555E6">
        <w:rPr>
          <w:rFonts w:cstheme="minorHAnsi"/>
          <w:sz w:val="20"/>
        </w:rPr>
        <w:t>ak o Vás spracúvame nesprávne alebo neúplne osobné údaje</w:t>
      </w:r>
      <w:r w:rsidR="00044280" w:rsidRPr="004555E6">
        <w:rPr>
          <w:rFonts w:cstheme="minorHAnsi"/>
          <w:sz w:val="20"/>
        </w:rPr>
        <w:t>;</w:t>
      </w:r>
    </w:p>
    <w:p w14:paraId="46266EC7" w14:textId="360DE122" w:rsidR="000502E1" w:rsidRPr="004555E6" w:rsidRDefault="00187176" w:rsidP="00451FEF">
      <w:pPr>
        <w:pStyle w:val="Odsekzoznamu"/>
        <w:numPr>
          <w:ilvl w:val="0"/>
          <w:numId w:val="8"/>
        </w:numPr>
        <w:jc w:val="both"/>
        <w:rPr>
          <w:rFonts w:cstheme="minorHAnsi"/>
          <w:sz w:val="20"/>
        </w:rPr>
      </w:pPr>
      <w:r w:rsidRPr="004555E6">
        <w:rPr>
          <w:rFonts w:cstheme="minorHAnsi"/>
          <w:sz w:val="20"/>
        </w:rPr>
        <w:lastRenderedPageBreak/>
        <w:t>P</w:t>
      </w:r>
      <w:r w:rsidR="00F85069" w:rsidRPr="004555E6">
        <w:rPr>
          <w:rFonts w:cstheme="minorHAnsi"/>
          <w:sz w:val="20"/>
        </w:rPr>
        <w:t>rávo na vymazanie Vašich osobných údajov</w:t>
      </w:r>
      <w:r w:rsidR="000502E1" w:rsidRPr="004555E6">
        <w:rPr>
          <w:rFonts w:cstheme="minorHAnsi"/>
          <w:sz w:val="20"/>
        </w:rPr>
        <w:t xml:space="preserve"> podľa článku 17 GDPR</w:t>
      </w:r>
      <w:r w:rsidR="00044280" w:rsidRPr="004555E6">
        <w:rPr>
          <w:rFonts w:cstheme="minorHAnsi"/>
          <w:sz w:val="20"/>
        </w:rPr>
        <w:t xml:space="preserve">; </w:t>
      </w:r>
    </w:p>
    <w:p w14:paraId="3E25DF5A" w14:textId="2AAA0F6A" w:rsidR="000502E1" w:rsidRPr="004555E6" w:rsidRDefault="000502E1" w:rsidP="00451FEF">
      <w:pPr>
        <w:pStyle w:val="Odsekzoznamu"/>
        <w:numPr>
          <w:ilvl w:val="0"/>
          <w:numId w:val="8"/>
        </w:numPr>
        <w:jc w:val="both"/>
        <w:rPr>
          <w:rFonts w:cstheme="minorHAnsi"/>
          <w:sz w:val="20"/>
        </w:rPr>
      </w:pPr>
      <w:r w:rsidRPr="004555E6">
        <w:rPr>
          <w:rFonts w:cstheme="minorHAnsi"/>
          <w:sz w:val="20"/>
        </w:rPr>
        <w:t>P</w:t>
      </w:r>
      <w:r w:rsidR="00F85069" w:rsidRPr="004555E6">
        <w:rPr>
          <w:rFonts w:cstheme="minorHAnsi"/>
          <w:sz w:val="20"/>
        </w:rPr>
        <w:t>rávo na obmedzenie spracúvania osobných údajov</w:t>
      </w:r>
      <w:r w:rsidRPr="004555E6">
        <w:rPr>
          <w:rFonts w:cstheme="minorHAnsi"/>
          <w:sz w:val="20"/>
        </w:rPr>
        <w:t xml:space="preserve"> podľa článku 18 GDPR</w:t>
      </w:r>
      <w:r w:rsidR="00044280" w:rsidRPr="004555E6">
        <w:rPr>
          <w:rFonts w:cstheme="minorHAnsi"/>
          <w:sz w:val="20"/>
        </w:rPr>
        <w:t xml:space="preserve">; </w:t>
      </w:r>
    </w:p>
    <w:p w14:paraId="5BA673B8" w14:textId="2CA686EC" w:rsidR="000502E1" w:rsidRPr="004555E6" w:rsidRDefault="000502E1" w:rsidP="00451FEF">
      <w:pPr>
        <w:pStyle w:val="Odsekzoznamu"/>
        <w:numPr>
          <w:ilvl w:val="0"/>
          <w:numId w:val="8"/>
        </w:numPr>
        <w:jc w:val="both"/>
        <w:rPr>
          <w:rFonts w:cstheme="minorHAnsi"/>
          <w:sz w:val="20"/>
        </w:rPr>
      </w:pPr>
      <w:r w:rsidRPr="004555E6">
        <w:rPr>
          <w:rFonts w:cstheme="minorHAnsi"/>
          <w:sz w:val="20"/>
        </w:rPr>
        <w:t>P</w:t>
      </w:r>
      <w:r w:rsidR="00F85069" w:rsidRPr="004555E6">
        <w:rPr>
          <w:rFonts w:cstheme="minorHAnsi"/>
          <w:sz w:val="20"/>
        </w:rPr>
        <w:t>rávo na prenosnosť údajov</w:t>
      </w:r>
      <w:r w:rsidRPr="004555E6">
        <w:rPr>
          <w:rFonts w:cstheme="minorHAnsi"/>
          <w:sz w:val="20"/>
        </w:rPr>
        <w:t xml:space="preserve"> podľa článku 20</w:t>
      </w:r>
      <w:r w:rsidR="00F85069" w:rsidRPr="004555E6">
        <w:rPr>
          <w:rFonts w:cstheme="minorHAnsi"/>
          <w:sz w:val="20"/>
        </w:rPr>
        <w:t>,</w:t>
      </w:r>
      <w:r w:rsidRPr="004555E6">
        <w:rPr>
          <w:rFonts w:cstheme="minorHAnsi"/>
          <w:sz w:val="20"/>
        </w:rPr>
        <w:t xml:space="preserve"> ak sa spracúvanie osobných údajov zakladá na právnom základe</w:t>
      </w:r>
      <w:r w:rsidR="00F85069" w:rsidRPr="004555E6">
        <w:rPr>
          <w:rFonts w:cstheme="minorHAnsi"/>
          <w:sz w:val="20"/>
        </w:rPr>
        <w:t xml:space="preserve"> súhlas</w:t>
      </w:r>
      <w:r w:rsidRPr="004555E6">
        <w:rPr>
          <w:rFonts w:cstheme="minorHAnsi"/>
          <w:sz w:val="20"/>
        </w:rPr>
        <w:t xml:space="preserve">u podľa </w:t>
      </w:r>
      <w:r w:rsidR="00044280" w:rsidRPr="004555E6">
        <w:rPr>
          <w:rFonts w:cstheme="minorHAnsi"/>
          <w:sz w:val="20"/>
        </w:rPr>
        <w:t xml:space="preserve">plnenia </w:t>
      </w:r>
      <w:r w:rsidR="00F85069" w:rsidRPr="004555E6">
        <w:rPr>
          <w:rFonts w:cstheme="minorHAnsi"/>
          <w:sz w:val="20"/>
        </w:rPr>
        <w:t>zmluvy</w:t>
      </w:r>
      <w:r w:rsidRPr="004555E6">
        <w:rPr>
          <w:rFonts w:cstheme="minorHAnsi"/>
          <w:sz w:val="20"/>
        </w:rPr>
        <w:t xml:space="preserve"> .</w:t>
      </w:r>
    </w:p>
    <w:p w14:paraId="04918833" w14:textId="16541954" w:rsidR="001407B8" w:rsidRPr="004555E6" w:rsidRDefault="001407B8" w:rsidP="001407B8">
      <w:pPr>
        <w:jc w:val="both"/>
        <w:rPr>
          <w:rFonts w:cstheme="minorHAnsi"/>
          <w:sz w:val="20"/>
        </w:rPr>
      </w:pPr>
      <w:r w:rsidRPr="004555E6">
        <w:rPr>
          <w:rFonts w:cstheme="minorHAnsi"/>
          <w:sz w:val="20"/>
        </w:rPr>
        <w:t xml:space="preserve">Takisto máte </w:t>
      </w:r>
      <w:r w:rsidRPr="004555E6">
        <w:rPr>
          <w:rFonts w:cstheme="minorHAnsi"/>
          <w:b/>
          <w:sz w:val="20"/>
        </w:rPr>
        <w:t>právo kedykoľvek podať sťažnosť Úradu</w:t>
      </w:r>
      <w:r w:rsidRPr="004555E6">
        <w:rPr>
          <w:rFonts w:cstheme="minorHAnsi"/>
          <w:sz w:val="20"/>
        </w:rPr>
        <w:t xml:space="preserve"> </w:t>
      </w:r>
      <w:r w:rsidRPr="004555E6">
        <w:rPr>
          <w:rFonts w:cstheme="minorHAnsi"/>
          <w:b/>
          <w:sz w:val="20"/>
        </w:rPr>
        <w:t>na ochranu osobných údajov Slovenskej republiky</w:t>
      </w:r>
      <w:r w:rsidR="00947F5C" w:rsidRPr="004555E6">
        <w:rPr>
          <w:rFonts w:cstheme="minorHAnsi"/>
          <w:sz w:val="20"/>
        </w:rPr>
        <w:t xml:space="preserve"> alebo obrátiť sa so žalobou na príslušný súd. V každom prípade odporúčame akékoľvek spory, otázky alebo námietky riešiť primárne komunikáciou s nami. </w:t>
      </w:r>
    </w:p>
    <w:p w14:paraId="2208D4AC" w14:textId="60560F12" w:rsidR="007236A9" w:rsidRPr="004555E6" w:rsidRDefault="007236A9" w:rsidP="00434899">
      <w:pPr>
        <w:jc w:val="both"/>
        <w:outlineLvl w:val="0"/>
        <w:rPr>
          <w:rFonts w:cstheme="minorHAnsi"/>
          <w:b/>
          <w:i/>
        </w:rPr>
      </w:pPr>
      <w:r w:rsidRPr="004555E6">
        <w:rPr>
          <w:rFonts w:cstheme="minorHAnsi"/>
          <w:b/>
          <w:i/>
        </w:rPr>
        <w:t>Dochádza k automatizovanému spracúvaniu osobných údajov s právnym účinkom na Vás?</w:t>
      </w:r>
    </w:p>
    <w:p w14:paraId="7BCDD246" w14:textId="082BD23B" w:rsidR="007236A9" w:rsidRPr="004555E6" w:rsidRDefault="00A40D90" w:rsidP="001407B8">
      <w:pPr>
        <w:jc w:val="both"/>
        <w:rPr>
          <w:rFonts w:cstheme="minorHAnsi"/>
          <w:sz w:val="20"/>
        </w:rPr>
      </w:pPr>
      <w:r w:rsidRPr="004555E6">
        <w:rPr>
          <w:rFonts w:cstheme="minorHAnsi"/>
          <w:sz w:val="20"/>
        </w:rPr>
        <w:t>A</w:t>
      </w:r>
      <w:r w:rsidR="007236A9" w:rsidRPr="004555E6">
        <w:rPr>
          <w:rFonts w:cstheme="minorHAnsi"/>
          <w:sz w:val="20"/>
        </w:rPr>
        <w:t>ktuálne nevykonávame také spracovateľské operácie, na základe ktorých by dochádzalo k prijímaniu rozhodnutia s právnym účinkom alebo iným podstatným vplyvom na Vašu osobu, ktoré by boli založené výlučne len na plne automatizovanom spracúvaní Vašich osobných údajov.</w:t>
      </w:r>
    </w:p>
    <w:p w14:paraId="6F00ACF4" w14:textId="77777777" w:rsidR="00947F5C" w:rsidRPr="004555E6" w:rsidRDefault="00947F5C" w:rsidP="00434899">
      <w:pPr>
        <w:jc w:val="both"/>
        <w:outlineLvl w:val="0"/>
        <w:rPr>
          <w:rFonts w:cstheme="minorHAnsi"/>
          <w:b/>
          <w:i/>
          <w:sz w:val="20"/>
        </w:rPr>
      </w:pPr>
      <w:r w:rsidRPr="004555E6">
        <w:rPr>
          <w:rFonts w:cstheme="minorHAnsi"/>
          <w:b/>
          <w:i/>
        </w:rPr>
        <w:t>Cookies  </w:t>
      </w:r>
    </w:p>
    <w:p w14:paraId="45522A24" w14:textId="45657940" w:rsidR="00110005" w:rsidRPr="004555E6" w:rsidRDefault="00947F5C" w:rsidP="00110005">
      <w:pPr>
        <w:jc w:val="both"/>
        <w:rPr>
          <w:rFonts w:cstheme="minorHAnsi"/>
          <w:sz w:val="20"/>
        </w:rPr>
      </w:pPr>
      <w:r w:rsidRPr="004555E6">
        <w:rPr>
          <w:rFonts w:cstheme="minorHAnsi"/>
          <w:sz w:val="20"/>
        </w:rPr>
        <w:t>Cookies sú malé textové súbory, ktoré zlepšujú používanie webstránky napr. tým, že umožňujú rozpoznať predchádzajúcich návštevníkov pri prihlasovaní do užívateľského prostredia, zapamätaním voľby návštevníka pri otváraní nového okna, meraní návštevnosti webstránky alebo spôsobu jej využívania pre jej užívateľské zlepšovanie. Naš</w:t>
      </w:r>
      <w:r w:rsidR="00110005" w:rsidRPr="004555E6">
        <w:rPr>
          <w:rFonts w:cstheme="minorHAnsi"/>
          <w:sz w:val="20"/>
        </w:rPr>
        <w:t>e</w:t>
      </w:r>
      <w:r w:rsidRPr="004555E6">
        <w:rPr>
          <w:rFonts w:cstheme="minorHAnsi"/>
          <w:sz w:val="20"/>
        </w:rPr>
        <w:t xml:space="preserve"> webov</w:t>
      </w:r>
      <w:r w:rsidR="00110005" w:rsidRPr="004555E6">
        <w:rPr>
          <w:rFonts w:cstheme="minorHAnsi"/>
          <w:sz w:val="20"/>
        </w:rPr>
        <w:t>é</w:t>
      </w:r>
      <w:r w:rsidRPr="004555E6">
        <w:rPr>
          <w:rFonts w:cstheme="minorHAnsi"/>
          <w:sz w:val="20"/>
        </w:rPr>
        <w:t xml:space="preserve"> stránk</w:t>
      </w:r>
      <w:r w:rsidR="00110005" w:rsidRPr="004555E6">
        <w:rPr>
          <w:rFonts w:cstheme="minorHAnsi"/>
          <w:sz w:val="20"/>
        </w:rPr>
        <w:t>y</w:t>
      </w:r>
      <w:r w:rsidRPr="004555E6">
        <w:rPr>
          <w:rFonts w:cstheme="minorHAnsi"/>
          <w:sz w:val="20"/>
        </w:rPr>
        <w:t xml:space="preserve"> používa</w:t>
      </w:r>
      <w:r w:rsidR="00110005" w:rsidRPr="004555E6">
        <w:rPr>
          <w:rFonts w:cstheme="minorHAnsi"/>
          <w:sz w:val="20"/>
        </w:rPr>
        <w:t>jú</w:t>
      </w:r>
      <w:r w:rsidRPr="004555E6">
        <w:rPr>
          <w:rFonts w:cstheme="minorHAnsi"/>
          <w:sz w:val="20"/>
        </w:rPr>
        <w:t xml:space="preserve"> súbory cookies najmä na účely </w:t>
      </w:r>
      <w:r w:rsidR="00110005" w:rsidRPr="004555E6">
        <w:rPr>
          <w:rFonts w:cstheme="minorHAnsi"/>
          <w:sz w:val="20"/>
        </w:rPr>
        <w:t xml:space="preserve">základného / všeobecného </w:t>
      </w:r>
      <w:r w:rsidRPr="004555E6">
        <w:rPr>
          <w:rFonts w:cstheme="minorHAnsi"/>
          <w:sz w:val="20"/>
        </w:rPr>
        <w:t xml:space="preserve">merania návštevnosti. </w:t>
      </w:r>
      <w:r w:rsidR="00110005" w:rsidRPr="004555E6">
        <w:rPr>
          <w:rFonts w:cstheme="minorHAnsi"/>
          <w:sz w:val="20"/>
        </w:rPr>
        <w:t xml:space="preserve">Okrem toho nám tieto technológie nám pomáhajú lepšie pochopiť správanie používateľov. Aj keď sú informácie zhromažďované pomocou cookies a ďalších podobných technológií typicky neosobnej povahy, tak v rozsahu, v ktorom sú adresy IP (Internet Protocol) a podobné identifikátory považované právnym poriadkom za osobné údaje, zachádzame s týmito identifikátormi ako s osobnými údajmi.  </w:t>
      </w:r>
    </w:p>
    <w:p w14:paraId="7C277A9F" w14:textId="77777777" w:rsidR="00110005" w:rsidRPr="004555E6" w:rsidRDefault="00110005" w:rsidP="00434899">
      <w:pPr>
        <w:jc w:val="both"/>
        <w:outlineLvl w:val="0"/>
        <w:rPr>
          <w:rFonts w:cstheme="minorHAnsi"/>
          <w:b/>
          <w:i/>
          <w:sz w:val="20"/>
        </w:rPr>
      </w:pPr>
      <w:r w:rsidRPr="004555E6">
        <w:rPr>
          <w:rFonts w:cstheme="minorHAnsi"/>
          <w:b/>
          <w:i/>
          <w:sz w:val="20"/>
        </w:rPr>
        <w:t>Čo sú súbory cookie?</w:t>
      </w:r>
    </w:p>
    <w:p w14:paraId="124085B9" w14:textId="7E578D91" w:rsidR="00110005" w:rsidRPr="004555E6" w:rsidRDefault="00110005" w:rsidP="00110005">
      <w:pPr>
        <w:jc w:val="both"/>
        <w:rPr>
          <w:rFonts w:cstheme="minorHAnsi"/>
          <w:sz w:val="20"/>
        </w:rPr>
      </w:pPr>
      <w:r w:rsidRPr="004555E6">
        <w:rPr>
          <w:rFonts w:cstheme="minorHAnsi"/>
          <w:sz w:val="20"/>
        </w:rPr>
        <w:t>Súbor cookie je malý textový súbor, ktorý webová lokalita ukladá vo vašom počítači, mobilnom alebo inom zariadení pri jej prehliadaní. Vďaka tomuto súboru si webová lokalita na určitý čas uchováva informácie o vašich krokoch a preferenciách (ako sú prihlasovacie meno, jazyk, veľkosť písma a iné nastavenia zobrazovania), takže ich pri ďalšej návšteve lokality alebo prehliadaní jej jednotlivých stránok nemusíte opätovne uvádzať. Súbory cookie môžu byť dočasné alebo trvalé v závislosti od toho, ako dlho sú používané. Dočasné súbory cookie sa vymažú po zatvorení prehliadača, trvalé súbory cookie zostanú v zariadení používateľa počas vopred definovaného obdobia.</w:t>
      </w:r>
    </w:p>
    <w:p w14:paraId="5056C6E6" w14:textId="77777777" w:rsidR="00110005" w:rsidRPr="004555E6" w:rsidRDefault="00110005" w:rsidP="00434899">
      <w:pPr>
        <w:jc w:val="both"/>
        <w:outlineLvl w:val="0"/>
        <w:rPr>
          <w:rFonts w:cstheme="minorHAnsi"/>
          <w:b/>
          <w:i/>
          <w:sz w:val="20"/>
        </w:rPr>
      </w:pPr>
      <w:r w:rsidRPr="004555E6">
        <w:rPr>
          <w:rFonts w:cstheme="minorHAnsi"/>
          <w:b/>
          <w:i/>
          <w:sz w:val="20"/>
        </w:rPr>
        <w:t>Ako používame súbory cookie?</w:t>
      </w:r>
    </w:p>
    <w:p w14:paraId="4CF730F5" w14:textId="7E8C47D8" w:rsidR="00110005" w:rsidRPr="004555E6" w:rsidRDefault="00110005" w:rsidP="00110005">
      <w:pPr>
        <w:jc w:val="both"/>
        <w:rPr>
          <w:rFonts w:cstheme="minorHAnsi"/>
          <w:sz w:val="20"/>
        </w:rPr>
      </w:pPr>
      <w:r w:rsidRPr="004555E6">
        <w:rPr>
          <w:rFonts w:cstheme="minorHAnsi"/>
          <w:sz w:val="20"/>
        </w:rPr>
        <w:t>Naše webové lokality priamo ukladajú do súboru cookie informáciu o trvalom skrytí lišty s oznamom o používaní súborov cookie po prejavení súhlasu návštevníka. Webová lokalita shop.money.sk ukladá do súboru cookie identifikátor relácie, vďaka ktorému je možné si pamätať a zobrazovať príslušnému návštevníkovi obsah jeho nákupného košíka a ďalšie nastavenia objednávky bez potreby registrácie a prihlasovania. Relácia je aktívna do ukončenia nákupu zaplatením, najdlhšie 14 dní. Okrem toho používajú súbory cookie nástroje tretích strán, ktoré sú na webových lokalitách implementované:</w:t>
      </w:r>
    </w:p>
    <w:p w14:paraId="421E0DF5" w14:textId="77777777" w:rsidR="00110005" w:rsidRPr="004555E6" w:rsidRDefault="00110005" w:rsidP="00110005">
      <w:pPr>
        <w:jc w:val="both"/>
        <w:rPr>
          <w:rFonts w:cstheme="minorHAnsi"/>
          <w:sz w:val="20"/>
        </w:rPr>
      </w:pPr>
      <w:r w:rsidRPr="004555E6">
        <w:rPr>
          <w:rFonts w:cstheme="minorHAnsi"/>
          <w:b/>
          <w:sz w:val="20"/>
        </w:rPr>
        <w:t>Google Analytics</w:t>
      </w:r>
      <w:r w:rsidRPr="004555E6">
        <w:rPr>
          <w:rFonts w:cstheme="minorHAnsi"/>
          <w:sz w:val="20"/>
        </w:rPr>
        <w:t xml:space="preserve"> – analytický nástroj, ktorý ukladaním informácií do súborov cookie umožňuje generovať štatistické výstupy o návštevnosti webovej lokality. Táto funkcionalita nie je nevyhnutá pre prehliadanie a slúži nám na monitoring prevádzky webovej lokality a jej zlepšovanie. Používajú sa trvalé súbory cookie, nástroj zabezpečuje tretia strana. Zobraziť podrobnosti</w:t>
      </w:r>
    </w:p>
    <w:p w14:paraId="249ED34E" w14:textId="77777777" w:rsidR="00110005" w:rsidRPr="004555E6" w:rsidRDefault="00110005" w:rsidP="00110005">
      <w:pPr>
        <w:jc w:val="both"/>
        <w:rPr>
          <w:rFonts w:cstheme="minorHAnsi"/>
          <w:sz w:val="20"/>
        </w:rPr>
      </w:pPr>
      <w:r w:rsidRPr="004555E6">
        <w:rPr>
          <w:rFonts w:cstheme="minorHAnsi"/>
          <w:sz w:val="20"/>
        </w:rPr>
        <w:lastRenderedPageBreak/>
        <w:t>Informácie ukladané v súboroch cookie sa nepoužijú na vašu osobnú identifikáciu. Súbory cookie sa nepoužívajú na iné účely ako tie, ktoré sú uvedené v tomto texte. V rámci implementovaných nástrojov tretích strán môžu byť použité súbory cookie, na ktoré nemáme vplyv a ich uloženie i spracovanie prebieha mimo akejkoľvek možnosti ovplyvnenia.</w:t>
      </w:r>
    </w:p>
    <w:p w14:paraId="7C1D209D" w14:textId="74D80936" w:rsidR="00110005" w:rsidRPr="004555E6" w:rsidRDefault="00110005" w:rsidP="00434899">
      <w:pPr>
        <w:jc w:val="both"/>
        <w:outlineLvl w:val="0"/>
        <w:rPr>
          <w:rFonts w:cstheme="minorHAnsi"/>
          <w:b/>
          <w:i/>
          <w:sz w:val="20"/>
        </w:rPr>
      </w:pPr>
      <w:r w:rsidRPr="004555E6">
        <w:rPr>
          <w:rFonts w:cstheme="minorHAnsi"/>
          <w:b/>
          <w:i/>
          <w:sz w:val="20"/>
        </w:rPr>
        <w:t>Ako kontrolovať súbory cookie</w:t>
      </w:r>
      <w:r w:rsidR="0041620D" w:rsidRPr="004555E6">
        <w:rPr>
          <w:rFonts w:cstheme="minorHAnsi"/>
          <w:b/>
          <w:i/>
          <w:sz w:val="20"/>
        </w:rPr>
        <w:t xml:space="preserve">? </w:t>
      </w:r>
    </w:p>
    <w:p w14:paraId="6A3620A2" w14:textId="287F0B68" w:rsidR="00110005" w:rsidRPr="004555E6" w:rsidRDefault="00110005" w:rsidP="00947F5C">
      <w:pPr>
        <w:jc w:val="both"/>
        <w:rPr>
          <w:rFonts w:cstheme="minorHAnsi"/>
          <w:sz w:val="20"/>
        </w:rPr>
      </w:pPr>
      <w:r w:rsidRPr="004555E6">
        <w:rPr>
          <w:rFonts w:cstheme="minorHAnsi"/>
          <w:sz w:val="20"/>
        </w:rPr>
        <w:t>Súbory cookie môžete kontrolovať a/alebo zmazať podľa uváženia. Slúžia na to nástroje, ktoré sú súčasťou vášho internetového prehliadača, alebo doplnky od tretích strán. Môžete vymazať všetky súbory cookie uložené vo svojom počítači a väčšinu prehliadačov môžete nastaviť tak, aby ste im znemožnili ich ukladanie. V takomto prípade však pravdepodobne budete musieť pri každej návšteve webovej lokality manuálne upravovať niektoré nastavenia a niektoré služby a funkcie nebudú fungovať.</w:t>
      </w:r>
    </w:p>
    <w:p w14:paraId="5028E233" w14:textId="77777777" w:rsidR="00947F5C" w:rsidRPr="004555E6" w:rsidRDefault="00947F5C" w:rsidP="00434899">
      <w:pPr>
        <w:jc w:val="both"/>
        <w:outlineLvl w:val="0"/>
        <w:rPr>
          <w:rFonts w:cstheme="minorHAnsi"/>
          <w:b/>
          <w:i/>
          <w:sz w:val="20"/>
        </w:rPr>
      </w:pPr>
      <w:r w:rsidRPr="004555E6">
        <w:rPr>
          <w:rFonts w:cstheme="minorHAnsi"/>
          <w:b/>
          <w:i/>
        </w:rPr>
        <w:t>Sociálne siete  </w:t>
      </w:r>
    </w:p>
    <w:p w14:paraId="4B7AA8ED" w14:textId="461C0912" w:rsidR="00947F5C" w:rsidRPr="004555E6" w:rsidRDefault="00947F5C" w:rsidP="00947F5C">
      <w:pPr>
        <w:jc w:val="both"/>
        <w:rPr>
          <w:rFonts w:cstheme="minorHAnsi"/>
          <w:sz w:val="18"/>
        </w:rPr>
      </w:pPr>
      <w:r w:rsidRPr="004555E6">
        <w:rPr>
          <w:rFonts w:cstheme="minorHAnsi"/>
          <w:sz w:val="20"/>
        </w:rPr>
        <w:t>Odporúčame Vám oboznámiť sa s podmienkami ochrany súkromia poskytovateľov platforiem sociálnych médií, cez ktoré spolu komunikujeme. Naše podmienky ochrany súkromia vysvetľujú len základné otázky týkajúce sa správy našich profilov alebo profilov našich klientov. Máme iba typické administrátorské oprávnenia pri spracúvaní Vašich osobných údajov cez naše alebo klientske profily. Predpokladáme, že používaním sociálnych sietí rozumiete, že Vaše osobné údaje sú primárne spracúvane poskytovateľmi platforiem sociálnych sietí (ako Fa</w:t>
      </w:r>
      <w:r w:rsidR="00731A96" w:rsidRPr="004555E6">
        <w:rPr>
          <w:rFonts w:cstheme="minorHAnsi"/>
          <w:sz w:val="20"/>
        </w:rPr>
        <w:t xml:space="preserve">cebook </w:t>
      </w:r>
      <w:r w:rsidRPr="004555E6">
        <w:rPr>
          <w:rFonts w:cstheme="minorHAnsi"/>
          <w:sz w:val="20"/>
        </w:rPr>
        <w:t>a Youtube) a že nad týmto spracúvaním, ďalším poskytovaním Vašich osobných údajov tretím stranám a cezhraničným prenosom do tretích krajín, ktoré vykonávajú daní poskytovatelia platforiem sociálnych sietí, nemáme žiadnu kontrolu a nezodpovedáme zaň.  </w:t>
      </w:r>
    </w:p>
    <w:p w14:paraId="33E819B0" w14:textId="0C5F8E23" w:rsidR="002B5831" w:rsidRPr="004555E6" w:rsidRDefault="002B5831" w:rsidP="00434899">
      <w:pPr>
        <w:jc w:val="both"/>
        <w:outlineLvl w:val="0"/>
        <w:rPr>
          <w:rFonts w:cstheme="minorHAnsi"/>
          <w:b/>
          <w:i/>
          <w:color w:val="000000"/>
          <w:szCs w:val="20"/>
        </w:rPr>
      </w:pPr>
      <w:r w:rsidRPr="004555E6">
        <w:rPr>
          <w:rFonts w:cstheme="minorHAnsi"/>
          <w:b/>
          <w:i/>
          <w:color w:val="000000"/>
          <w:szCs w:val="20"/>
        </w:rPr>
        <w:t xml:space="preserve">Ako </w:t>
      </w:r>
      <w:r w:rsidR="00812B41" w:rsidRPr="004555E6">
        <w:rPr>
          <w:rFonts w:cstheme="minorHAnsi"/>
          <w:b/>
          <w:i/>
          <w:color w:val="000000"/>
          <w:szCs w:val="20"/>
        </w:rPr>
        <w:t>chránime</w:t>
      </w:r>
      <w:r w:rsidRPr="004555E6">
        <w:rPr>
          <w:rFonts w:cstheme="minorHAnsi"/>
          <w:b/>
          <w:i/>
          <w:color w:val="000000"/>
          <w:szCs w:val="20"/>
        </w:rPr>
        <w:t xml:space="preserve"> Vaše osobné údaje?</w:t>
      </w:r>
    </w:p>
    <w:p w14:paraId="2377F591" w14:textId="00C9E309" w:rsidR="0041620D" w:rsidRPr="004555E6" w:rsidRDefault="00812B41" w:rsidP="004B540A">
      <w:pPr>
        <w:jc w:val="both"/>
        <w:rPr>
          <w:rFonts w:cstheme="minorHAnsi"/>
          <w:color w:val="000000"/>
          <w:sz w:val="20"/>
          <w:szCs w:val="20"/>
        </w:rPr>
      </w:pPr>
      <w:r w:rsidRPr="004555E6">
        <w:rPr>
          <w:rFonts w:cstheme="minorHAnsi"/>
          <w:color w:val="000000"/>
          <w:sz w:val="20"/>
          <w:szCs w:val="20"/>
        </w:rPr>
        <w:t>Je našou povinnosťou chrániť Vaše osobné údaje primeraným spôsobom</w:t>
      </w:r>
      <w:r w:rsidR="002B5831" w:rsidRPr="004555E6">
        <w:rPr>
          <w:rFonts w:cstheme="minorHAnsi"/>
          <w:color w:val="000000"/>
          <w:sz w:val="20"/>
          <w:szCs w:val="20"/>
        </w:rPr>
        <w:t xml:space="preserve"> a z tohto dôvodu ich ochrane </w:t>
      </w:r>
      <w:r w:rsidR="00C37E6B" w:rsidRPr="004555E6">
        <w:rPr>
          <w:rFonts w:cstheme="minorHAnsi"/>
          <w:color w:val="000000"/>
          <w:sz w:val="20"/>
          <w:szCs w:val="20"/>
        </w:rPr>
        <w:t>venujeme náležitú pozornosť. Naš</w:t>
      </w:r>
      <w:r w:rsidR="005C0AF0" w:rsidRPr="004555E6">
        <w:rPr>
          <w:rFonts w:cstheme="minorHAnsi"/>
          <w:color w:val="000000"/>
          <w:sz w:val="20"/>
          <w:szCs w:val="20"/>
        </w:rPr>
        <w:t>e OZ</w:t>
      </w:r>
      <w:r w:rsidR="00C37E6B" w:rsidRPr="004555E6">
        <w:rPr>
          <w:rFonts w:cstheme="minorHAnsi"/>
          <w:color w:val="000000"/>
          <w:sz w:val="20"/>
          <w:szCs w:val="20"/>
        </w:rPr>
        <w:t xml:space="preserve"> implementoval</w:t>
      </w:r>
      <w:r w:rsidR="005C0AF0" w:rsidRPr="004555E6">
        <w:rPr>
          <w:rFonts w:cstheme="minorHAnsi"/>
          <w:color w:val="000000"/>
          <w:sz w:val="20"/>
          <w:szCs w:val="20"/>
        </w:rPr>
        <w:t>o</w:t>
      </w:r>
      <w:r w:rsidR="00C37E6B" w:rsidRPr="004555E6">
        <w:rPr>
          <w:rFonts w:cstheme="minorHAnsi"/>
          <w:color w:val="000000"/>
          <w:sz w:val="20"/>
          <w:szCs w:val="20"/>
        </w:rPr>
        <w:t xml:space="preserve"> všeobecne akceptované technické a organizačné štandardy za účelom zachovania bezpečnosti spracúvaných osobných údajov najmä pred ich stratou, zneužitím, neautorizovanej úprave, zničením alebo iným dopadom na práva a slobody dotknutých osôb.</w:t>
      </w:r>
      <w:r w:rsidR="0041620D" w:rsidRPr="004555E6">
        <w:rPr>
          <w:rFonts w:cstheme="minorHAnsi"/>
          <w:color w:val="000000"/>
          <w:sz w:val="20"/>
          <w:szCs w:val="20"/>
        </w:rPr>
        <w:t xml:space="preserve"> V  situáciách, ak sa prenášajú citlivé dáta, používame šifrovacie technológie vid napr. komunikácia s platobnou bránou.  Vaše osobné údaje sú uložené na našich zabezpečených serveroch alebo serveroch prevádzkovateľov našich webových lokalít umiestnených v datacentrách umiestnených v Slovenskej republike a v Českej republike. V prípade použitia analytický nástrojov tretích strán, sú dáta uložené na serveroch tretích strán (viď cookies).</w:t>
      </w:r>
    </w:p>
    <w:p w14:paraId="04B35C99" w14:textId="559F8353" w:rsidR="0024396D" w:rsidRPr="004555E6" w:rsidRDefault="0024396D" w:rsidP="00434899">
      <w:pPr>
        <w:jc w:val="both"/>
        <w:outlineLvl w:val="0"/>
        <w:rPr>
          <w:rFonts w:cstheme="minorHAnsi"/>
          <w:b/>
          <w:i/>
          <w:color w:val="000000"/>
          <w:szCs w:val="20"/>
        </w:rPr>
      </w:pPr>
      <w:r w:rsidRPr="004555E6">
        <w:rPr>
          <w:rFonts w:cstheme="minorHAnsi"/>
          <w:b/>
          <w:i/>
          <w:color w:val="000000"/>
          <w:szCs w:val="20"/>
        </w:rPr>
        <w:t xml:space="preserve">Zmena podmienok ochrany </w:t>
      </w:r>
      <w:r w:rsidR="00891567" w:rsidRPr="004555E6">
        <w:rPr>
          <w:rFonts w:cstheme="minorHAnsi"/>
          <w:b/>
          <w:i/>
          <w:color w:val="000000"/>
          <w:szCs w:val="20"/>
        </w:rPr>
        <w:t>súkromia</w:t>
      </w:r>
    </w:p>
    <w:p w14:paraId="0A1201F3" w14:textId="78996EC4" w:rsidR="00C14A6F" w:rsidRPr="004555E6" w:rsidRDefault="007207DD" w:rsidP="00CE7C76">
      <w:pPr>
        <w:jc w:val="both"/>
        <w:rPr>
          <w:rFonts w:cstheme="minorHAnsi"/>
          <w:color w:val="333333"/>
          <w:sz w:val="20"/>
          <w:szCs w:val="20"/>
          <w:shd w:val="clear" w:color="auto" w:fill="FFFFFF"/>
        </w:rPr>
      </w:pPr>
      <w:r w:rsidRPr="004555E6">
        <w:rPr>
          <w:rFonts w:cstheme="minorHAnsi"/>
          <w:color w:val="333333"/>
          <w:sz w:val="20"/>
          <w:szCs w:val="20"/>
          <w:shd w:val="clear" w:color="auto" w:fill="FFFFFF"/>
        </w:rPr>
        <w:t>Ochrana osobných údajov pre nás nie je jednorazovou záležitosťou. Informácie, ktoré sme Vám povinní vzhľadom na naše spracúvanie osobných údajov poskytnúť sa môžu meniť alebo prestať byť aktuálne. Z tohto dôvodu si vyhradzujeme možnosť kedykoľvek tieto podmienky upraviť a zmeniť v akomkoľvek rozsahu. V prípade, sa zmeníme tieto podmienky podstatným spôsobom, túto zmenu Vám dáme do pozornosti napr. všeobecným oznámením na tejto webstránke alebo osobitným oznámením prostredníctvom emailu.</w:t>
      </w:r>
    </w:p>
    <w:p w14:paraId="313B51F6" w14:textId="0E305161" w:rsidR="00A40D90" w:rsidRDefault="00A40D90" w:rsidP="00CE7C76">
      <w:pPr>
        <w:jc w:val="both"/>
        <w:rPr>
          <w:rFonts w:cstheme="minorHAnsi"/>
          <w:color w:val="333333"/>
          <w:sz w:val="20"/>
          <w:szCs w:val="20"/>
          <w:shd w:val="clear" w:color="auto" w:fill="FFFFFF"/>
        </w:rPr>
      </w:pPr>
    </w:p>
    <w:p w14:paraId="6EAEA36B" w14:textId="77777777" w:rsidR="004555E6" w:rsidRPr="004555E6" w:rsidRDefault="004555E6" w:rsidP="00CE7C76">
      <w:pPr>
        <w:jc w:val="both"/>
        <w:rPr>
          <w:rFonts w:cstheme="minorHAnsi"/>
          <w:color w:val="333333"/>
          <w:sz w:val="20"/>
          <w:szCs w:val="20"/>
          <w:shd w:val="clear" w:color="auto" w:fill="FFFFFF"/>
        </w:rPr>
      </w:pPr>
    </w:p>
    <w:p w14:paraId="14431194" w14:textId="24883586" w:rsidR="0091698F" w:rsidRPr="004555E6" w:rsidRDefault="0091698F" w:rsidP="0091698F">
      <w:pPr>
        <w:jc w:val="both"/>
        <w:outlineLvl w:val="0"/>
        <w:rPr>
          <w:rFonts w:cstheme="minorHAnsi"/>
          <w:b/>
          <w:i/>
          <w:color w:val="000000"/>
          <w:szCs w:val="20"/>
        </w:rPr>
      </w:pPr>
      <w:r w:rsidRPr="004555E6">
        <w:rPr>
          <w:rFonts w:cstheme="minorHAnsi"/>
          <w:b/>
          <w:i/>
          <w:color w:val="000000"/>
          <w:szCs w:val="20"/>
        </w:rPr>
        <w:lastRenderedPageBreak/>
        <w:t>Spracovateľská činnosť: Organizovanie odborných a spoločenských akcií</w:t>
      </w:r>
    </w:p>
    <w:p w14:paraId="6C060985" w14:textId="2EE79443" w:rsidR="0091698F" w:rsidRPr="004555E6" w:rsidRDefault="0091698F" w:rsidP="00B54ACF">
      <w:pPr>
        <w:jc w:val="both"/>
        <w:rPr>
          <w:rFonts w:cstheme="minorHAnsi"/>
          <w:color w:val="000000"/>
          <w:sz w:val="20"/>
          <w:szCs w:val="20"/>
        </w:rPr>
      </w:pPr>
      <w:r w:rsidRPr="004555E6">
        <w:rPr>
          <w:rFonts w:cstheme="minorHAnsi"/>
          <w:color w:val="000000"/>
          <w:sz w:val="20"/>
          <w:szCs w:val="20"/>
        </w:rPr>
        <w:t>a. Účel spracúvania osobných údajov:</w:t>
      </w:r>
    </w:p>
    <w:p w14:paraId="44724AF6" w14:textId="0D5683FE" w:rsidR="0091698F" w:rsidRPr="004555E6" w:rsidRDefault="0091698F" w:rsidP="00B54ACF">
      <w:pPr>
        <w:jc w:val="both"/>
        <w:rPr>
          <w:rFonts w:cstheme="minorHAnsi"/>
          <w:color w:val="000000"/>
          <w:sz w:val="20"/>
          <w:szCs w:val="20"/>
        </w:rPr>
      </w:pPr>
      <w:r w:rsidRPr="004555E6">
        <w:rPr>
          <w:rFonts w:cstheme="minorHAnsi"/>
          <w:color w:val="000000"/>
          <w:sz w:val="20"/>
          <w:szCs w:val="20"/>
        </w:rPr>
        <w:t xml:space="preserve">Zabezpečenie organizovania a dokumentovania (foto/video) priebehu odborných a spoločenských akcií (ďalej len „podujatie“) v súvislosti s propagáciou činností OZ, reprezentáciou a posilňovaním dobrého mena medzi členmi, partnermi a verejnosťou. </w:t>
      </w:r>
    </w:p>
    <w:p w14:paraId="2EB870F1" w14:textId="1D9FE1DA" w:rsidR="0091698F" w:rsidRPr="004555E6" w:rsidRDefault="0091698F" w:rsidP="00B54ACF">
      <w:pPr>
        <w:jc w:val="both"/>
        <w:rPr>
          <w:rFonts w:cstheme="minorHAnsi"/>
          <w:color w:val="000000"/>
          <w:sz w:val="20"/>
          <w:szCs w:val="20"/>
        </w:rPr>
      </w:pPr>
      <w:r w:rsidRPr="004555E6">
        <w:rPr>
          <w:rFonts w:cstheme="minorHAnsi"/>
          <w:color w:val="000000"/>
          <w:sz w:val="20"/>
          <w:szCs w:val="20"/>
        </w:rPr>
        <w:t>V závislosti od charakteru organizovaného podujatia sú údaje využívané aj na účel zabezpečenia poistenia účastníkov príslušného podujatia.</w:t>
      </w:r>
    </w:p>
    <w:p w14:paraId="74D1A7B0"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b. Právny základ spracúvania osobných údajov:</w:t>
      </w:r>
    </w:p>
    <w:p w14:paraId="1DAEA11C" w14:textId="0DAF4A9B" w:rsidR="0091698F" w:rsidRPr="004555E6" w:rsidRDefault="0091698F" w:rsidP="00B54ACF">
      <w:pPr>
        <w:jc w:val="both"/>
        <w:rPr>
          <w:rFonts w:cstheme="minorHAnsi"/>
          <w:color w:val="000000"/>
          <w:sz w:val="20"/>
          <w:szCs w:val="20"/>
        </w:rPr>
      </w:pPr>
      <w:r w:rsidRPr="004555E6">
        <w:rPr>
          <w:rFonts w:cstheme="minorHAnsi"/>
          <w:color w:val="000000"/>
          <w:sz w:val="20"/>
          <w:szCs w:val="20"/>
        </w:rPr>
        <w:t>Spracúvanie osobných údajov je oprávneným záujmom OZ na zabezpečenie podpory rozvíjania aktivít OZ a uchovávanie historických záznamov z uskutočnených podujatí.</w:t>
      </w:r>
    </w:p>
    <w:p w14:paraId="3D22B8DB" w14:textId="0BA38469" w:rsidR="0091698F" w:rsidRPr="004555E6" w:rsidRDefault="0091698F" w:rsidP="00B54ACF">
      <w:pPr>
        <w:jc w:val="both"/>
        <w:rPr>
          <w:rFonts w:cstheme="minorHAnsi"/>
          <w:color w:val="000000"/>
          <w:sz w:val="20"/>
          <w:szCs w:val="20"/>
        </w:rPr>
      </w:pPr>
      <w:r w:rsidRPr="004555E6">
        <w:rPr>
          <w:rFonts w:cstheme="minorHAnsi"/>
          <w:color w:val="000000"/>
          <w:sz w:val="20"/>
          <w:szCs w:val="20"/>
        </w:rPr>
        <w:t>Osobné údaje súčasne spracúvame v súlade s požiadavkami zákona č. 147/2001 Z. z. o reklame a o zmene a doplnení niektorých zákonov v znení neskorších predpisov a zákona č. 351/2011 Z. z. o elektronických komunikáciách aj na základe súhlasu dotknutej osoby na jej oslovovanie v súvislosti s rozposielaním pozvánok na príslušné podujatia prostredníctvom elektronickej pošty alebo SMS správou, prípadne s využitím telefonického kontaktu. Tento súhlas je platný až do jeho odvolania dotknutou osobou.</w:t>
      </w:r>
    </w:p>
    <w:p w14:paraId="2A2693D6" w14:textId="6CCE5B03" w:rsidR="0091698F" w:rsidRPr="004555E6" w:rsidRDefault="0091698F" w:rsidP="00B54ACF">
      <w:pPr>
        <w:jc w:val="both"/>
        <w:rPr>
          <w:rFonts w:cstheme="minorHAnsi"/>
          <w:color w:val="333333"/>
          <w:sz w:val="20"/>
          <w:szCs w:val="20"/>
          <w:shd w:val="clear" w:color="auto" w:fill="FFFFFF"/>
        </w:rPr>
      </w:pPr>
      <w:r w:rsidRPr="004555E6">
        <w:rPr>
          <w:rFonts w:cstheme="minorHAnsi"/>
          <w:color w:val="000000"/>
          <w:sz w:val="20"/>
          <w:szCs w:val="20"/>
        </w:rPr>
        <w:t xml:space="preserve">V prípade podania námietky alebo vyjadrenia akéhokoľvek nesúhlasu s využívaním spracúvaných osobných údajov na uvedené účely, budú osobné údaje o dotknutej osobe vymazané z mailing listu OZ a teda nebudú informované o ďalších </w:t>
      </w:r>
      <w:r w:rsidRPr="004555E6">
        <w:rPr>
          <w:rFonts w:cstheme="minorHAnsi"/>
          <w:color w:val="333333"/>
          <w:sz w:val="20"/>
          <w:szCs w:val="20"/>
          <w:shd w:val="clear" w:color="auto" w:fill="FFFFFF"/>
        </w:rPr>
        <w:t>podujatiach organizovaných OZ.</w:t>
      </w:r>
    </w:p>
    <w:p w14:paraId="25023104"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c. Spracúvané osobné údaje a zdroje, z ktorých pochádzajú osobné údaje:</w:t>
      </w:r>
    </w:p>
    <w:p w14:paraId="601F29BD"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Kategórie spracúvaných osobných údajov:</w:t>
      </w:r>
    </w:p>
    <w:p w14:paraId="269115D9" w14:textId="327EB0BB" w:rsidR="0091698F" w:rsidRPr="004555E6" w:rsidRDefault="0091698F" w:rsidP="00B54ACF">
      <w:pPr>
        <w:jc w:val="both"/>
        <w:rPr>
          <w:rFonts w:cstheme="minorHAnsi"/>
          <w:color w:val="000000"/>
          <w:sz w:val="20"/>
          <w:szCs w:val="20"/>
        </w:rPr>
      </w:pPr>
      <w:r w:rsidRPr="004555E6">
        <w:rPr>
          <w:rFonts w:cstheme="minorHAnsi"/>
          <w:color w:val="000000"/>
          <w:sz w:val="20"/>
          <w:szCs w:val="20"/>
        </w:rPr>
        <w:t>- partneri:</w:t>
      </w:r>
    </w:p>
    <w:p w14:paraId="26FFE5AC"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meno a priezvisko, adresa elektronickej pošty, telefónne číslo,</w:t>
      </w:r>
    </w:p>
    <w:p w14:paraId="421AC808"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fotografická podobizeň a prejavy osobnej povahy,</w:t>
      </w:r>
    </w:p>
    <w:p w14:paraId="1878BEDD"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názov zamestnávateľa,</w:t>
      </w:r>
    </w:p>
    <w:p w14:paraId="6B3EE399"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pracovná pozícia,</w:t>
      </w:r>
    </w:p>
    <w:p w14:paraId="66AE5113"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spätná väzba na priebeh príslušnej akcie,</w:t>
      </w:r>
    </w:p>
    <w:p w14:paraId="486946B4"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údaje potrebné k poisteniu,</w:t>
      </w:r>
    </w:p>
    <w:p w14:paraId="09CA4A73" w14:textId="38BCEB3B" w:rsidR="0091698F" w:rsidRPr="004555E6" w:rsidRDefault="0091698F" w:rsidP="00B54ACF">
      <w:pPr>
        <w:jc w:val="both"/>
        <w:rPr>
          <w:rFonts w:cstheme="minorHAnsi"/>
          <w:color w:val="000000"/>
          <w:sz w:val="20"/>
          <w:szCs w:val="20"/>
        </w:rPr>
      </w:pPr>
      <w:r w:rsidRPr="004555E6">
        <w:rPr>
          <w:rFonts w:cstheme="minorHAnsi"/>
          <w:color w:val="000000"/>
          <w:sz w:val="20"/>
          <w:szCs w:val="20"/>
        </w:rPr>
        <w:t>- členovia:</w:t>
      </w:r>
    </w:p>
    <w:p w14:paraId="3096D633"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meno a priezvisko, adresa elektronickej pošty, telefónne číslo,</w:t>
      </w:r>
    </w:p>
    <w:p w14:paraId="25A433C0"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lastRenderedPageBreak/>
        <w:t>• fotografická podobizeň a prejavy osobnej povahy,</w:t>
      </w:r>
    </w:p>
    <w:p w14:paraId="276222B2"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pracovná pozícia,</w:t>
      </w:r>
    </w:p>
    <w:p w14:paraId="7AD9C740" w14:textId="1191A030" w:rsidR="0091698F" w:rsidRPr="004555E6" w:rsidRDefault="0091698F" w:rsidP="00B54ACF">
      <w:pPr>
        <w:jc w:val="both"/>
        <w:rPr>
          <w:rFonts w:cstheme="minorHAnsi"/>
          <w:color w:val="000000"/>
          <w:sz w:val="20"/>
          <w:szCs w:val="20"/>
        </w:rPr>
      </w:pPr>
      <w:r w:rsidRPr="004555E6">
        <w:rPr>
          <w:rFonts w:cstheme="minorHAnsi"/>
          <w:color w:val="000000"/>
          <w:sz w:val="20"/>
          <w:szCs w:val="20"/>
        </w:rPr>
        <w:t>rodinní príslušníci členov:</w:t>
      </w:r>
    </w:p>
    <w:p w14:paraId="0FBDD21F"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meno a priezvisko, vek ak ide o dieťa (z dôvodu zabezpečenia vhodného občerstvenia</w:t>
      </w:r>
    </w:p>
    <w:p w14:paraId="0032AA16"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a programu na podujatí),</w:t>
      </w:r>
    </w:p>
    <w:p w14:paraId="32B3B1A9"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fotografická podobizeň a prejavy osobnej povahy.</w:t>
      </w:r>
    </w:p>
    <w:p w14:paraId="32B3658E"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Zdroj z ktorého sú získavané osobné údaje:</w:t>
      </w:r>
    </w:p>
    <w:p w14:paraId="274BD38D"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dotknutá osoba,</w:t>
      </w:r>
    </w:p>
    <w:p w14:paraId="22FF8F55"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 rodinný príslušník dotknutej osoby.</w:t>
      </w:r>
    </w:p>
    <w:p w14:paraId="2299E33B" w14:textId="77777777" w:rsidR="004555E6" w:rsidRPr="004555E6" w:rsidRDefault="004555E6" w:rsidP="00B54ACF">
      <w:pPr>
        <w:jc w:val="both"/>
        <w:rPr>
          <w:rFonts w:cstheme="minorHAnsi"/>
          <w:color w:val="333333"/>
          <w:sz w:val="20"/>
          <w:szCs w:val="20"/>
          <w:shd w:val="clear" w:color="auto" w:fill="FFFFFF"/>
        </w:rPr>
      </w:pPr>
    </w:p>
    <w:p w14:paraId="412A71D1" w14:textId="0EA9C93D" w:rsidR="0091698F" w:rsidRPr="004555E6" w:rsidRDefault="0091698F" w:rsidP="00B54ACF">
      <w:pPr>
        <w:jc w:val="both"/>
        <w:rPr>
          <w:rFonts w:cstheme="minorHAnsi"/>
          <w:color w:val="000000"/>
          <w:sz w:val="20"/>
          <w:szCs w:val="20"/>
        </w:rPr>
      </w:pPr>
      <w:r w:rsidRPr="004555E6">
        <w:rPr>
          <w:rFonts w:cstheme="minorHAnsi"/>
          <w:color w:val="000000"/>
          <w:sz w:val="20"/>
          <w:szCs w:val="20"/>
        </w:rPr>
        <w:t>d. Doba uchovávania osobných údajov:</w:t>
      </w:r>
    </w:p>
    <w:p w14:paraId="0A833533" w14:textId="66585F98" w:rsidR="0091698F" w:rsidRPr="004555E6" w:rsidRDefault="0091698F" w:rsidP="00B54ACF">
      <w:pPr>
        <w:jc w:val="both"/>
        <w:rPr>
          <w:rFonts w:cstheme="minorHAnsi"/>
          <w:color w:val="000000"/>
          <w:sz w:val="20"/>
          <w:szCs w:val="20"/>
        </w:rPr>
      </w:pPr>
      <w:r w:rsidRPr="004555E6">
        <w:rPr>
          <w:rFonts w:cstheme="minorHAnsi"/>
          <w:color w:val="000000"/>
          <w:sz w:val="20"/>
          <w:szCs w:val="20"/>
        </w:rPr>
        <w:t>Osobné údaje sú spracúvané po dobu konania odbornej alebo spoločenskej akcie, následne sú</w:t>
      </w:r>
      <w:r w:rsidR="004555E6" w:rsidRPr="004555E6">
        <w:rPr>
          <w:rFonts w:cstheme="minorHAnsi"/>
          <w:color w:val="000000"/>
          <w:sz w:val="20"/>
          <w:szCs w:val="20"/>
        </w:rPr>
        <w:t xml:space="preserve"> </w:t>
      </w:r>
      <w:r w:rsidRPr="004555E6">
        <w:rPr>
          <w:rFonts w:cstheme="minorHAnsi"/>
          <w:color w:val="000000"/>
          <w:sz w:val="20"/>
          <w:szCs w:val="20"/>
        </w:rPr>
        <w:t>zaradené do predarchívnej starostlivosti v súlade s požiadavkami zákona č. 395/2002 Z. z.</w:t>
      </w:r>
      <w:r w:rsidR="004555E6" w:rsidRPr="004555E6">
        <w:rPr>
          <w:rFonts w:cstheme="minorHAnsi"/>
          <w:color w:val="000000"/>
          <w:sz w:val="20"/>
          <w:szCs w:val="20"/>
        </w:rPr>
        <w:t xml:space="preserve"> </w:t>
      </w:r>
      <w:r w:rsidRPr="004555E6">
        <w:rPr>
          <w:rFonts w:cstheme="minorHAnsi"/>
          <w:color w:val="000000"/>
          <w:sz w:val="20"/>
          <w:szCs w:val="20"/>
        </w:rPr>
        <w:t>o archívoch a registratúrach a o doplnení niektorých zákonov v znení neskorších predpisov</w:t>
      </w:r>
      <w:r w:rsidR="004555E6" w:rsidRPr="004555E6">
        <w:rPr>
          <w:rFonts w:cstheme="minorHAnsi"/>
          <w:color w:val="000000"/>
          <w:sz w:val="20"/>
          <w:szCs w:val="20"/>
        </w:rPr>
        <w:t xml:space="preserve"> </w:t>
      </w:r>
      <w:r w:rsidRPr="004555E6">
        <w:rPr>
          <w:rFonts w:cstheme="minorHAnsi"/>
          <w:color w:val="000000"/>
          <w:sz w:val="20"/>
          <w:szCs w:val="20"/>
        </w:rPr>
        <w:t>a uchovávané po dobu 5 rokov. Historické záznamy z uskutočnených podujatí sa uchovávané</w:t>
      </w:r>
      <w:r w:rsidR="004555E6" w:rsidRPr="004555E6">
        <w:rPr>
          <w:rFonts w:cstheme="minorHAnsi"/>
          <w:color w:val="000000"/>
          <w:sz w:val="20"/>
          <w:szCs w:val="20"/>
        </w:rPr>
        <w:t xml:space="preserve"> </w:t>
      </w:r>
      <w:r w:rsidRPr="004555E6">
        <w:rPr>
          <w:rFonts w:cstheme="minorHAnsi"/>
          <w:color w:val="000000"/>
          <w:sz w:val="20"/>
          <w:szCs w:val="20"/>
        </w:rPr>
        <w:t xml:space="preserve">počas existencie </w:t>
      </w:r>
      <w:r w:rsidR="004555E6" w:rsidRPr="004555E6">
        <w:rPr>
          <w:rFonts w:cstheme="minorHAnsi"/>
          <w:color w:val="000000"/>
          <w:sz w:val="20"/>
          <w:szCs w:val="20"/>
        </w:rPr>
        <w:t>OZ</w:t>
      </w:r>
      <w:r w:rsidRPr="004555E6">
        <w:rPr>
          <w:rFonts w:cstheme="minorHAnsi"/>
          <w:color w:val="000000"/>
          <w:sz w:val="20"/>
          <w:szCs w:val="20"/>
        </w:rPr>
        <w:t>.</w:t>
      </w:r>
    </w:p>
    <w:p w14:paraId="1EA663EC" w14:textId="5DF59047" w:rsidR="0091698F" w:rsidRPr="004555E6" w:rsidRDefault="0091698F" w:rsidP="00B54ACF">
      <w:pPr>
        <w:jc w:val="both"/>
        <w:rPr>
          <w:rFonts w:cstheme="minorHAnsi"/>
          <w:color w:val="000000"/>
          <w:sz w:val="20"/>
          <w:szCs w:val="20"/>
        </w:rPr>
      </w:pPr>
      <w:r w:rsidRPr="004555E6">
        <w:rPr>
          <w:rFonts w:cstheme="minorHAnsi"/>
          <w:color w:val="000000"/>
          <w:sz w:val="20"/>
          <w:szCs w:val="20"/>
        </w:rPr>
        <w:t>Kontaktné osobné údaje dotknutých osôb sú spracúvané po celú dobu platnosti súhlasu</w:t>
      </w:r>
      <w:r w:rsidR="004555E6" w:rsidRPr="004555E6">
        <w:rPr>
          <w:rFonts w:cstheme="minorHAnsi"/>
          <w:color w:val="000000"/>
          <w:sz w:val="20"/>
          <w:szCs w:val="20"/>
        </w:rPr>
        <w:t xml:space="preserve"> </w:t>
      </w:r>
      <w:r w:rsidRPr="004555E6">
        <w:rPr>
          <w:rFonts w:cstheme="minorHAnsi"/>
          <w:color w:val="000000"/>
          <w:sz w:val="20"/>
          <w:szCs w:val="20"/>
        </w:rPr>
        <w:t xml:space="preserve">poskytnutého dotknutou osobou, resp. pretrvávania oprávneného záujmu </w:t>
      </w:r>
      <w:r w:rsidR="004555E6" w:rsidRPr="004555E6">
        <w:rPr>
          <w:rFonts w:cstheme="minorHAnsi"/>
          <w:color w:val="000000"/>
          <w:sz w:val="20"/>
          <w:szCs w:val="20"/>
        </w:rPr>
        <w:t>OZ</w:t>
      </w:r>
      <w:r w:rsidRPr="004555E6">
        <w:rPr>
          <w:rFonts w:cstheme="minorHAnsi"/>
          <w:color w:val="000000"/>
          <w:sz w:val="20"/>
          <w:szCs w:val="20"/>
        </w:rPr>
        <w:t xml:space="preserve"> na spracúvanie týchto osobných údajov.</w:t>
      </w:r>
    </w:p>
    <w:p w14:paraId="73506F61" w14:textId="77777777" w:rsidR="004555E6" w:rsidRPr="004555E6" w:rsidRDefault="004555E6" w:rsidP="00B54ACF">
      <w:pPr>
        <w:jc w:val="both"/>
        <w:rPr>
          <w:rFonts w:cstheme="minorHAnsi"/>
          <w:color w:val="333333"/>
          <w:sz w:val="20"/>
          <w:szCs w:val="20"/>
          <w:shd w:val="clear" w:color="auto" w:fill="FFFFFF"/>
        </w:rPr>
      </w:pPr>
    </w:p>
    <w:p w14:paraId="7054231B" w14:textId="30ACE16A" w:rsidR="0091698F" w:rsidRPr="004555E6" w:rsidRDefault="0091698F" w:rsidP="00B54ACF">
      <w:pPr>
        <w:jc w:val="both"/>
        <w:rPr>
          <w:rFonts w:cstheme="minorHAnsi"/>
          <w:color w:val="000000"/>
          <w:sz w:val="20"/>
          <w:szCs w:val="20"/>
        </w:rPr>
      </w:pPr>
      <w:r w:rsidRPr="004555E6">
        <w:rPr>
          <w:rFonts w:cstheme="minorHAnsi"/>
          <w:color w:val="000000"/>
          <w:sz w:val="20"/>
          <w:szCs w:val="20"/>
        </w:rPr>
        <w:t>e. Kategórie príjemcov osobných údajov:</w:t>
      </w:r>
    </w:p>
    <w:p w14:paraId="1AC4ED52" w14:textId="6C32CD58" w:rsidR="0091698F" w:rsidRPr="004555E6" w:rsidRDefault="0091698F" w:rsidP="00B54ACF">
      <w:pPr>
        <w:jc w:val="both"/>
        <w:rPr>
          <w:rFonts w:cstheme="minorHAnsi"/>
          <w:color w:val="000000"/>
          <w:sz w:val="20"/>
          <w:szCs w:val="20"/>
        </w:rPr>
      </w:pPr>
      <w:r w:rsidRPr="004555E6">
        <w:rPr>
          <w:rFonts w:cstheme="minorHAnsi"/>
          <w:color w:val="000000"/>
          <w:sz w:val="20"/>
          <w:szCs w:val="20"/>
        </w:rPr>
        <w:t>Reklamné agentúry a Eventové agentúry zabezpečujúce organizovanie a</w:t>
      </w:r>
      <w:r w:rsidR="004555E6" w:rsidRPr="004555E6">
        <w:rPr>
          <w:rFonts w:cstheme="minorHAnsi"/>
          <w:color w:val="000000"/>
          <w:sz w:val="20"/>
          <w:szCs w:val="20"/>
        </w:rPr>
        <w:t> </w:t>
      </w:r>
      <w:r w:rsidRPr="004555E6">
        <w:rPr>
          <w:rFonts w:cstheme="minorHAnsi"/>
          <w:color w:val="000000"/>
          <w:sz w:val="20"/>
          <w:szCs w:val="20"/>
        </w:rPr>
        <w:t>dokumentovanie</w:t>
      </w:r>
      <w:r w:rsidR="004555E6" w:rsidRPr="004555E6">
        <w:rPr>
          <w:rFonts w:cstheme="minorHAnsi"/>
          <w:color w:val="000000"/>
          <w:sz w:val="20"/>
          <w:szCs w:val="20"/>
        </w:rPr>
        <w:t xml:space="preserve"> </w:t>
      </w:r>
      <w:r w:rsidRPr="004555E6">
        <w:rPr>
          <w:rFonts w:cstheme="minorHAnsi"/>
          <w:color w:val="000000"/>
          <w:sz w:val="20"/>
          <w:szCs w:val="20"/>
        </w:rPr>
        <w:t>(foto/video) priebehu príslušného podujatia a poisťovne zabezpečujúce poistenie účastníkov</w:t>
      </w:r>
      <w:r w:rsidR="004555E6" w:rsidRPr="004555E6">
        <w:rPr>
          <w:rFonts w:cstheme="minorHAnsi"/>
          <w:color w:val="000000"/>
          <w:sz w:val="20"/>
          <w:szCs w:val="20"/>
        </w:rPr>
        <w:t xml:space="preserve"> </w:t>
      </w:r>
      <w:r w:rsidRPr="004555E6">
        <w:rPr>
          <w:rFonts w:cstheme="minorHAnsi"/>
          <w:color w:val="000000"/>
          <w:sz w:val="20"/>
          <w:szCs w:val="20"/>
        </w:rPr>
        <w:t>príslušného podujatia.</w:t>
      </w:r>
    </w:p>
    <w:p w14:paraId="2B4997A5" w14:textId="77777777" w:rsidR="004555E6" w:rsidRPr="004555E6" w:rsidRDefault="004555E6" w:rsidP="00B54ACF">
      <w:pPr>
        <w:jc w:val="both"/>
        <w:rPr>
          <w:rFonts w:cstheme="minorHAnsi"/>
          <w:color w:val="333333"/>
          <w:sz w:val="20"/>
          <w:szCs w:val="20"/>
          <w:shd w:val="clear" w:color="auto" w:fill="FFFFFF"/>
        </w:rPr>
      </w:pPr>
    </w:p>
    <w:p w14:paraId="0FD12C26" w14:textId="6E897B3C" w:rsidR="0091698F" w:rsidRPr="004555E6" w:rsidRDefault="0091698F" w:rsidP="00B54ACF">
      <w:pPr>
        <w:jc w:val="both"/>
        <w:rPr>
          <w:rFonts w:cstheme="minorHAnsi"/>
          <w:color w:val="000000"/>
          <w:sz w:val="20"/>
          <w:szCs w:val="20"/>
        </w:rPr>
      </w:pPr>
      <w:r w:rsidRPr="004555E6">
        <w:rPr>
          <w:rFonts w:cstheme="minorHAnsi"/>
          <w:color w:val="000000"/>
          <w:sz w:val="20"/>
          <w:szCs w:val="20"/>
        </w:rPr>
        <w:t>f. Prenos osobných údajov do tretej krajiny alebo medzinárodnej organizácie:</w:t>
      </w:r>
    </w:p>
    <w:p w14:paraId="66975A9C" w14:textId="77777777" w:rsidR="0091698F" w:rsidRPr="004555E6" w:rsidRDefault="0091698F" w:rsidP="00B54ACF">
      <w:pPr>
        <w:jc w:val="both"/>
        <w:rPr>
          <w:rFonts w:cstheme="minorHAnsi"/>
          <w:color w:val="000000"/>
          <w:sz w:val="20"/>
          <w:szCs w:val="20"/>
        </w:rPr>
      </w:pPr>
      <w:r w:rsidRPr="004555E6">
        <w:rPr>
          <w:rFonts w:cstheme="minorHAnsi"/>
          <w:color w:val="000000"/>
          <w:sz w:val="20"/>
          <w:szCs w:val="20"/>
        </w:rPr>
        <w:t>Nevykonáva sa prenos osobných údajov do tretích krajín ani medzinárodných organizácií.</w:t>
      </w:r>
    </w:p>
    <w:p w14:paraId="06083EC8" w14:textId="77777777" w:rsidR="004555E6" w:rsidRPr="004555E6" w:rsidRDefault="004555E6" w:rsidP="00B54ACF">
      <w:pPr>
        <w:jc w:val="both"/>
        <w:rPr>
          <w:rFonts w:cstheme="minorHAnsi"/>
          <w:color w:val="000000"/>
          <w:sz w:val="20"/>
          <w:szCs w:val="20"/>
        </w:rPr>
      </w:pPr>
    </w:p>
    <w:p w14:paraId="577C0456" w14:textId="414B6FAE" w:rsidR="0091698F" w:rsidRPr="004555E6" w:rsidRDefault="0091698F" w:rsidP="00B54ACF">
      <w:pPr>
        <w:jc w:val="both"/>
        <w:rPr>
          <w:rFonts w:cstheme="minorHAnsi"/>
          <w:color w:val="000000"/>
          <w:sz w:val="20"/>
          <w:szCs w:val="20"/>
        </w:rPr>
      </w:pPr>
      <w:r w:rsidRPr="004555E6">
        <w:rPr>
          <w:rFonts w:cstheme="minorHAnsi"/>
          <w:color w:val="000000"/>
          <w:sz w:val="20"/>
          <w:szCs w:val="20"/>
        </w:rPr>
        <w:t>g. Existencia automatizovaného rozhodovania vrátane profilovania:</w:t>
      </w:r>
    </w:p>
    <w:p w14:paraId="3B6C3C6E" w14:textId="76B4D808" w:rsidR="00A40D90" w:rsidRPr="004555E6" w:rsidRDefault="0091698F" w:rsidP="00B54ACF">
      <w:pPr>
        <w:jc w:val="both"/>
        <w:rPr>
          <w:rFonts w:cstheme="minorHAnsi"/>
          <w:color w:val="000000"/>
          <w:sz w:val="20"/>
          <w:szCs w:val="20"/>
        </w:rPr>
      </w:pPr>
      <w:r w:rsidRPr="004555E6">
        <w:rPr>
          <w:rFonts w:cstheme="minorHAnsi"/>
          <w:color w:val="000000"/>
          <w:sz w:val="20"/>
          <w:szCs w:val="20"/>
        </w:rPr>
        <w:t>S cieľom prispôsobiť zameranie odborných a spoločenských akcií priamo pre jednotlivé</w:t>
      </w:r>
      <w:r w:rsidR="004555E6" w:rsidRPr="004555E6">
        <w:rPr>
          <w:rFonts w:cstheme="minorHAnsi"/>
          <w:color w:val="000000"/>
          <w:sz w:val="20"/>
          <w:szCs w:val="20"/>
        </w:rPr>
        <w:t xml:space="preserve"> </w:t>
      </w:r>
      <w:r w:rsidRPr="004555E6">
        <w:rPr>
          <w:rFonts w:cstheme="minorHAnsi"/>
          <w:color w:val="000000"/>
          <w:sz w:val="20"/>
          <w:szCs w:val="20"/>
        </w:rPr>
        <w:t>skupiny účastníkov podujatia a obmedziť zasielanie pozvánok na podujatia o ktoré nie je</w:t>
      </w:r>
      <w:r w:rsidR="004555E6" w:rsidRPr="004555E6">
        <w:rPr>
          <w:rFonts w:cstheme="minorHAnsi"/>
          <w:color w:val="000000"/>
          <w:sz w:val="20"/>
          <w:szCs w:val="20"/>
        </w:rPr>
        <w:t xml:space="preserve"> záujem, vyhodnocuje OZ</w:t>
      </w:r>
      <w:r w:rsidRPr="004555E6">
        <w:rPr>
          <w:rFonts w:cstheme="minorHAnsi"/>
          <w:color w:val="000000"/>
          <w:sz w:val="20"/>
          <w:szCs w:val="20"/>
        </w:rPr>
        <w:t xml:space="preserve"> informácie o záujmových a</w:t>
      </w:r>
      <w:r w:rsidR="004555E6" w:rsidRPr="004555E6">
        <w:rPr>
          <w:rFonts w:cstheme="minorHAnsi"/>
          <w:color w:val="000000"/>
          <w:sz w:val="20"/>
          <w:szCs w:val="20"/>
        </w:rPr>
        <w:t> </w:t>
      </w:r>
      <w:r w:rsidRPr="004555E6">
        <w:rPr>
          <w:rFonts w:cstheme="minorHAnsi"/>
          <w:color w:val="000000"/>
          <w:sz w:val="20"/>
          <w:szCs w:val="20"/>
        </w:rPr>
        <w:t>odborných</w:t>
      </w:r>
      <w:r w:rsidR="004555E6" w:rsidRPr="004555E6">
        <w:rPr>
          <w:rFonts w:cstheme="minorHAnsi"/>
          <w:color w:val="000000"/>
          <w:sz w:val="20"/>
          <w:szCs w:val="20"/>
        </w:rPr>
        <w:t xml:space="preserve"> </w:t>
      </w:r>
      <w:r w:rsidRPr="004555E6">
        <w:rPr>
          <w:rFonts w:cstheme="minorHAnsi"/>
          <w:color w:val="000000"/>
          <w:sz w:val="20"/>
          <w:szCs w:val="20"/>
        </w:rPr>
        <w:t>preferenciách dotknutých osôb. Profilovanie prebieha z hľadiska preferencie záujmu</w:t>
      </w:r>
      <w:r w:rsidR="004555E6" w:rsidRPr="004555E6">
        <w:rPr>
          <w:rFonts w:cstheme="minorHAnsi"/>
          <w:color w:val="000000"/>
          <w:sz w:val="20"/>
          <w:szCs w:val="20"/>
        </w:rPr>
        <w:t xml:space="preserve"> </w:t>
      </w:r>
      <w:r w:rsidRPr="004555E6">
        <w:rPr>
          <w:rFonts w:cstheme="minorHAnsi"/>
          <w:color w:val="000000"/>
          <w:sz w:val="20"/>
          <w:szCs w:val="20"/>
        </w:rPr>
        <w:t>dotknutých osôb o jednotlivé odborné články, témy, technológie, služby, záujmové aktivity</w:t>
      </w:r>
      <w:r w:rsidR="004555E6" w:rsidRPr="004555E6">
        <w:rPr>
          <w:rFonts w:cstheme="minorHAnsi"/>
          <w:color w:val="000000"/>
          <w:sz w:val="20"/>
          <w:szCs w:val="20"/>
        </w:rPr>
        <w:t xml:space="preserve"> </w:t>
      </w:r>
      <w:r w:rsidRPr="004555E6">
        <w:rPr>
          <w:rFonts w:cstheme="minorHAnsi"/>
          <w:color w:val="000000"/>
          <w:sz w:val="20"/>
          <w:szCs w:val="20"/>
        </w:rPr>
        <w:t>a pod.</w:t>
      </w:r>
    </w:p>
    <w:p w14:paraId="6F30AD97" w14:textId="39806561" w:rsidR="00A40D90" w:rsidRPr="004555E6" w:rsidRDefault="00A40D90" w:rsidP="00CE7C76">
      <w:pPr>
        <w:jc w:val="both"/>
        <w:rPr>
          <w:rFonts w:cstheme="minorHAnsi"/>
          <w:color w:val="333333"/>
          <w:sz w:val="20"/>
          <w:szCs w:val="20"/>
          <w:shd w:val="clear" w:color="auto" w:fill="FFFFFF"/>
        </w:rPr>
      </w:pPr>
    </w:p>
    <w:p w14:paraId="0DBE06E5" w14:textId="33D32304" w:rsidR="00A40D90" w:rsidRPr="004555E6" w:rsidRDefault="00A40D90" w:rsidP="00CE7C76">
      <w:pPr>
        <w:jc w:val="both"/>
        <w:rPr>
          <w:rFonts w:cstheme="minorHAnsi"/>
          <w:color w:val="333333"/>
          <w:sz w:val="20"/>
          <w:szCs w:val="20"/>
          <w:shd w:val="clear" w:color="auto" w:fill="FFFFFF"/>
        </w:rPr>
      </w:pPr>
    </w:p>
    <w:p w14:paraId="2476455E" w14:textId="684FE2F0" w:rsidR="00812B41" w:rsidRPr="004555E6" w:rsidRDefault="00812B41" w:rsidP="00CE7C76">
      <w:pPr>
        <w:jc w:val="both"/>
        <w:rPr>
          <w:rFonts w:cstheme="minorHAnsi"/>
        </w:rPr>
      </w:pPr>
    </w:p>
    <w:p w14:paraId="5BC20F71" w14:textId="77777777" w:rsidR="00812B41" w:rsidRPr="004555E6" w:rsidRDefault="00812B41" w:rsidP="00CE7C76">
      <w:pPr>
        <w:jc w:val="both"/>
        <w:rPr>
          <w:rFonts w:cstheme="minorHAnsi"/>
        </w:rPr>
      </w:pPr>
    </w:p>
    <w:sectPr w:rsidR="00812B41" w:rsidRPr="004555E6" w:rsidSect="004A229A">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3A88" w14:textId="77777777" w:rsidR="001E76DE" w:rsidRDefault="001E76DE" w:rsidP="004B540A">
      <w:pPr>
        <w:spacing w:after="0" w:line="240" w:lineRule="auto"/>
      </w:pPr>
      <w:r>
        <w:separator/>
      </w:r>
    </w:p>
  </w:endnote>
  <w:endnote w:type="continuationSeparator" w:id="0">
    <w:p w14:paraId="2645AB5B" w14:textId="77777777" w:rsidR="001E76DE" w:rsidRDefault="001E76DE" w:rsidP="004B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E4EE" w14:textId="77777777" w:rsidR="009F49C3" w:rsidRDefault="009F49C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58E0" w14:textId="77777777" w:rsidR="009F49C3" w:rsidRDefault="009F49C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656C" w14:textId="77777777" w:rsidR="009F49C3" w:rsidRDefault="009F49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898F" w14:textId="77777777" w:rsidR="001E76DE" w:rsidRDefault="001E76DE" w:rsidP="004B540A">
      <w:pPr>
        <w:spacing w:after="0" w:line="240" w:lineRule="auto"/>
      </w:pPr>
      <w:r>
        <w:separator/>
      </w:r>
    </w:p>
  </w:footnote>
  <w:footnote w:type="continuationSeparator" w:id="0">
    <w:p w14:paraId="71C7C728" w14:textId="77777777" w:rsidR="001E76DE" w:rsidRDefault="001E76DE" w:rsidP="004B540A">
      <w:pPr>
        <w:spacing w:after="0" w:line="240" w:lineRule="auto"/>
      </w:pPr>
      <w:r>
        <w:continuationSeparator/>
      </w:r>
    </w:p>
  </w:footnote>
  <w:footnote w:id="1">
    <w:p w14:paraId="3B0B9134" w14:textId="77777777" w:rsidR="00C14A6F" w:rsidRDefault="00C14A6F" w:rsidP="004B540A">
      <w:pPr>
        <w:pStyle w:val="Textpoznmkypodiarou"/>
        <w:rPr>
          <w:rFonts w:ascii="Century Gothic" w:hAnsi="Century Gothic"/>
          <w:sz w:val="16"/>
          <w:szCs w:val="16"/>
        </w:rPr>
      </w:pPr>
      <w:r>
        <w:rPr>
          <w:rStyle w:val="Odkaznapoznmkupodiarou"/>
          <w:rFonts w:ascii="Century Gothic" w:hAnsi="Century Gothic"/>
          <w:sz w:val="16"/>
          <w:szCs w:val="16"/>
        </w:rPr>
        <w:footnoteRef/>
      </w:r>
      <w:r>
        <w:rPr>
          <w:rFonts w:ascii="Century Gothic" w:hAnsi="Century Gothic"/>
          <w:sz w:val="16"/>
          <w:szCs w:val="16"/>
        </w:rPr>
        <w:t xml:space="preserve"> Viď čl. 12 až 22 GDPR: </w:t>
      </w:r>
      <w:hyperlink r:id="rId1" w:history="1">
        <w:r>
          <w:rPr>
            <w:rStyle w:val="Hypertextovprepojenie"/>
            <w:rFonts w:ascii="Century Gothic" w:hAnsi="Century Gothic"/>
            <w:sz w:val="16"/>
            <w:szCs w:val="16"/>
          </w:rPr>
          <w:t>http://eur-lex.europa.eu/legal-content/SK/TXT/HTML/?uri=CELEX:32016R0679&amp;from=EN</w:t>
        </w:r>
      </w:hyperlink>
      <w:r>
        <w:rPr>
          <w:rFonts w:ascii="Century Gothic" w:hAnsi="Century Gothic"/>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0584" w14:textId="77777777" w:rsidR="009F49C3" w:rsidRDefault="009F49C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8FCF" w14:textId="77777777" w:rsidR="009F49C3" w:rsidRDefault="009F49C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F714" w14:textId="77777777" w:rsidR="009F49C3" w:rsidRDefault="009F49C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225"/>
    <w:multiLevelType w:val="multilevel"/>
    <w:tmpl w:val="9E6C2056"/>
    <w:lvl w:ilvl="0">
      <w:start w:val="1"/>
      <w:numFmt w:val="decimal"/>
      <w:lvlText w:val="%1"/>
      <w:lvlJc w:val="left"/>
      <w:pPr>
        <w:ind w:left="360" w:hanging="360"/>
      </w:pPr>
    </w:lvl>
    <w:lvl w:ilvl="1">
      <w:start w:val="1"/>
      <w:numFmt w:val="decimal"/>
      <w:lvlText w:val="%2."/>
      <w:lvlJc w:val="left"/>
      <w:pPr>
        <w:ind w:left="360" w:hanging="360"/>
      </w:pPr>
      <w:rPr>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24B85408"/>
    <w:multiLevelType w:val="hybridMultilevel"/>
    <w:tmpl w:val="0BC262D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71F7034"/>
    <w:multiLevelType w:val="hybridMultilevel"/>
    <w:tmpl w:val="8C88B10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3A3F4468"/>
    <w:multiLevelType w:val="hybridMultilevel"/>
    <w:tmpl w:val="1600676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3FCB2162"/>
    <w:multiLevelType w:val="hybridMultilevel"/>
    <w:tmpl w:val="E1F4E0F6"/>
    <w:lvl w:ilvl="0" w:tplc="041B0005">
      <w:start w:val="1"/>
      <w:numFmt w:val="bullet"/>
      <w:lvlText w:val=""/>
      <w:lvlJc w:val="left"/>
      <w:pPr>
        <w:ind w:left="780" w:hanging="360"/>
      </w:pPr>
      <w:rPr>
        <w:rFonts w:ascii="Wingdings" w:hAnsi="Wingdings"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5" w15:restartNumberingAfterBreak="0">
    <w:nsid w:val="48133DC2"/>
    <w:multiLevelType w:val="hybridMultilevel"/>
    <w:tmpl w:val="C8AAD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260D29"/>
    <w:multiLevelType w:val="hybridMultilevel"/>
    <w:tmpl w:val="203C24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FEB0048"/>
    <w:multiLevelType w:val="hybridMultilevel"/>
    <w:tmpl w:val="CD98005A"/>
    <w:lvl w:ilvl="0" w:tplc="F7426AD4">
      <w:start w:val="17"/>
      <w:numFmt w:val="bullet"/>
      <w:lvlText w:val="-"/>
      <w:lvlJc w:val="left"/>
      <w:pPr>
        <w:ind w:left="720" w:hanging="360"/>
      </w:pPr>
      <w:rPr>
        <w:rFonts w:ascii="Century Gothic" w:eastAsiaTheme="minorHAnsi" w:hAnsi="Century Gothic"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E3D566D"/>
    <w:multiLevelType w:val="hybridMultilevel"/>
    <w:tmpl w:val="BECC0D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22880315">
    <w:abstractNumId w:val="4"/>
  </w:num>
  <w:num w:numId="2" w16cid:durableId="1233545813">
    <w:abstractNumId w:val="2"/>
  </w:num>
  <w:num w:numId="3" w16cid:durableId="307512136">
    <w:abstractNumId w:val="3"/>
  </w:num>
  <w:num w:numId="4" w16cid:durableId="390079754">
    <w:abstractNumId w:val="5"/>
  </w:num>
  <w:num w:numId="5" w16cid:durableId="1737165886">
    <w:abstractNumId w:val="7"/>
  </w:num>
  <w:num w:numId="6" w16cid:durableId="836380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9386329">
    <w:abstractNumId w:val="8"/>
  </w:num>
  <w:num w:numId="8" w16cid:durableId="1984966990">
    <w:abstractNumId w:val="6"/>
  </w:num>
  <w:num w:numId="9" w16cid:durableId="144796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FD"/>
    <w:rsid w:val="00020A95"/>
    <w:rsid w:val="00022D38"/>
    <w:rsid w:val="0004066F"/>
    <w:rsid w:val="00044280"/>
    <w:rsid w:val="000502E1"/>
    <w:rsid w:val="00075630"/>
    <w:rsid w:val="00080D8B"/>
    <w:rsid w:val="00081D5D"/>
    <w:rsid w:val="00093F96"/>
    <w:rsid w:val="00095070"/>
    <w:rsid w:val="000C4572"/>
    <w:rsid w:val="000E3DA3"/>
    <w:rsid w:val="00110005"/>
    <w:rsid w:val="001407B8"/>
    <w:rsid w:val="00164B15"/>
    <w:rsid w:val="0017229B"/>
    <w:rsid w:val="00187176"/>
    <w:rsid w:val="00192A07"/>
    <w:rsid w:val="001A19E1"/>
    <w:rsid w:val="001E0BA9"/>
    <w:rsid w:val="001E27F2"/>
    <w:rsid w:val="001E76DE"/>
    <w:rsid w:val="002005F9"/>
    <w:rsid w:val="002058E0"/>
    <w:rsid w:val="00235507"/>
    <w:rsid w:val="0024375C"/>
    <w:rsid w:val="0024396D"/>
    <w:rsid w:val="002468FB"/>
    <w:rsid w:val="00252741"/>
    <w:rsid w:val="00280765"/>
    <w:rsid w:val="00281A0D"/>
    <w:rsid w:val="00282270"/>
    <w:rsid w:val="00283BE9"/>
    <w:rsid w:val="0029447F"/>
    <w:rsid w:val="002B45F2"/>
    <w:rsid w:val="002B5831"/>
    <w:rsid w:val="002E5F15"/>
    <w:rsid w:val="002F4D4B"/>
    <w:rsid w:val="0030629B"/>
    <w:rsid w:val="00322BE5"/>
    <w:rsid w:val="00380A42"/>
    <w:rsid w:val="0038271A"/>
    <w:rsid w:val="003941FD"/>
    <w:rsid w:val="0039702D"/>
    <w:rsid w:val="003C7C19"/>
    <w:rsid w:val="003E74D5"/>
    <w:rsid w:val="0041620D"/>
    <w:rsid w:val="0043021A"/>
    <w:rsid w:val="00430926"/>
    <w:rsid w:val="00434899"/>
    <w:rsid w:val="004367D0"/>
    <w:rsid w:val="00445F4E"/>
    <w:rsid w:val="00450A0C"/>
    <w:rsid w:val="00451FEF"/>
    <w:rsid w:val="004555E6"/>
    <w:rsid w:val="004A229A"/>
    <w:rsid w:val="004B40DF"/>
    <w:rsid w:val="004B540A"/>
    <w:rsid w:val="004D41AF"/>
    <w:rsid w:val="004E6B1D"/>
    <w:rsid w:val="004F7A45"/>
    <w:rsid w:val="00514383"/>
    <w:rsid w:val="00516B4C"/>
    <w:rsid w:val="00534C52"/>
    <w:rsid w:val="00556B27"/>
    <w:rsid w:val="00570504"/>
    <w:rsid w:val="00597C1B"/>
    <w:rsid w:val="005A7DF5"/>
    <w:rsid w:val="005C0AF0"/>
    <w:rsid w:val="005C11EC"/>
    <w:rsid w:val="005D64DE"/>
    <w:rsid w:val="005E334A"/>
    <w:rsid w:val="005E4AFB"/>
    <w:rsid w:val="005F725F"/>
    <w:rsid w:val="00634127"/>
    <w:rsid w:val="00654E6A"/>
    <w:rsid w:val="00656D19"/>
    <w:rsid w:val="00662619"/>
    <w:rsid w:val="00685496"/>
    <w:rsid w:val="00694C5C"/>
    <w:rsid w:val="006C3766"/>
    <w:rsid w:val="006D7AAB"/>
    <w:rsid w:val="006F4A4E"/>
    <w:rsid w:val="006F4FFD"/>
    <w:rsid w:val="007207DD"/>
    <w:rsid w:val="007236A9"/>
    <w:rsid w:val="00731A96"/>
    <w:rsid w:val="007354F9"/>
    <w:rsid w:val="00775E4D"/>
    <w:rsid w:val="00785879"/>
    <w:rsid w:val="00787E49"/>
    <w:rsid w:val="007B6BED"/>
    <w:rsid w:val="007C1190"/>
    <w:rsid w:val="007D385D"/>
    <w:rsid w:val="007D4DB5"/>
    <w:rsid w:val="00812B41"/>
    <w:rsid w:val="00815CF5"/>
    <w:rsid w:val="00833199"/>
    <w:rsid w:val="00847762"/>
    <w:rsid w:val="0085072C"/>
    <w:rsid w:val="00851411"/>
    <w:rsid w:val="008911B1"/>
    <w:rsid w:val="00891567"/>
    <w:rsid w:val="008A4D5E"/>
    <w:rsid w:val="008B00DC"/>
    <w:rsid w:val="008B3F93"/>
    <w:rsid w:val="008C0DE9"/>
    <w:rsid w:val="008C1971"/>
    <w:rsid w:val="008C7350"/>
    <w:rsid w:val="008F725A"/>
    <w:rsid w:val="009136CC"/>
    <w:rsid w:val="0091698F"/>
    <w:rsid w:val="009173C3"/>
    <w:rsid w:val="00947F5C"/>
    <w:rsid w:val="009643CF"/>
    <w:rsid w:val="00983F95"/>
    <w:rsid w:val="00992E1E"/>
    <w:rsid w:val="009B6A9D"/>
    <w:rsid w:val="009D19C8"/>
    <w:rsid w:val="009D51D2"/>
    <w:rsid w:val="009E2A2A"/>
    <w:rsid w:val="009F49C3"/>
    <w:rsid w:val="009F561F"/>
    <w:rsid w:val="00A17270"/>
    <w:rsid w:val="00A22046"/>
    <w:rsid w:val="00A40D90"/>
    <w:rsid w:val="00A65099"/>
    <w:rsid w:val="00A912CB"/>
    <w:rsid w:val="00AA5F67"/>
    <w:rsid w:val="00AB0225"/>
    <w:rsid w:val="00AB4577"/>
    <w:rsid w:val="00AB46C0"/>
    <w:rsid w:val="00AC09DB"/>
    <w:rsid w:val="00AE70D3"/>
    <w:rsid w:val="00AF6B66"/>
    <w:rsid w:val="00B14834"/>
    <w:rsid w:val="00B472AE"/>
    <w:rsid w:val="00B54ACF"/>
    <w:rsid w:val="00B6413D"/>
    <w:rsid w:val="00B66304"/>
    <w:rsid w:val="00BB3AC5"/>
    <w:rsid w:val="00BC2F6A"/>
    <w:rsid w:val="00BE1B29"/>
    <w:rsid w:val="00C14A6F"/>
    <w:rsid w:val="00C23C3D"/>
    <w:rsid w:val="00C37E6B"/>
    <w:rsid w:val="00C40107"/>
    <w:rsid w:val="00C42F62"/>
    <w:rsid w:val="00C4656D"/>
    <w:rsid w:val="00C50FBF"/>
    <w:rsid w:val="00C52D87"/>
    <w:rsid w:val="00C5654E"/>
    <w:rsid w:val="00CC553F"/>
    <w:rsid w:val="00CE1BA7"/>
    <w:rsid w:val="00CE7C76"/>
    <w:rsid w:val="00CF332A"/>
    <w:rsid w:val="00D00A3F"/>
    <w:rsid w:val="00D1422C"/>
    <w:rsid w:val="00D146B5"/>
    <w:rsid w:val="00D14B32"/>
    <w:rsid w:val="00D25C71"/>
    <w:rsid w:val="00D318FE"/>
    <w:rsid w:val="00D3281F"/>
    <w:rsid w:val="00D33D03"/>
    <w:rsid w:val="00D3487F"/>
    <w:rsid w:val="00D4093F"/>
    <w:rsid w:val="00D44679"/>
    <w:rsid w:val="00D65DEF"/>
    <w:rsid w:val="00D85B3D"/>
    <w:rsid w:val="00D94BFC"/>
    <w:rsid w:val="00D95AAB"/>
    <w:rsid w:val="00DA6277"/>
    <w:rsid w:val="00DE6BA4"/>
    <w:rsid w:val="00DE761C"/>
    <w:rsid w:val="00DF1487"/>
    <w:rsid w:val="00DF2B2B"/>
    <w:rsid w:val="00E038FD"/>
    <w:rsid w:val="00E16749"/>
    <w:rsid w:val="00E45523"/>
    <w:rsid w:val="00E765B0"/>
    <w:rsid w:val="00E81E47"/>
    <w:rsid w:val="00E83F53"/>
    <w:rsid w:val="00E86C5C"/>
    <w:rsid w:val="00EA671B"/>
    <w:rsid w:val="00EB49FE"/>
    <w:rsid w:val="00EC60A7"/>
    <w:rsid w:val="00EC7069"/>
    <w:rsid w:val="00ED3ABA"/>
    <w:rsid w:val="00EE403D"/>
    <w:rsid w:val="00EE7B3E"/>
    <w:rsid w:val="00F1166F"/>
    <w:rsid w:val="00F22F10"/>
    <w:rsid w:val="00F26730"/>
    <w:rsid w:val="00F279C5"/>
    <w:rsid w:val="00F30603"/>
    <w:rsid w:val="00F4402D"/>
    <w:rsid w:val="00F44298"/>
    <w:rsid w:val="00F518F1"/>
    <w:rsid w:val="00F749E1"/>
    <w:rsid w:val="00F82408"/>
    <w:rsid w:val="00F846DC"/>
    <w:rsid w:val="00F85069"/>
    <w:rsid w:val="00FC1548"/>
    <w:rsid w:val="00FD2D5B"/>
    <w:rsid w:val="00FF56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A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540A"/>
    <w:pPr>
      <w:spacing w:line="256" w:lineRule="auto"/>
    </w:pPr>
  </w:style>
  <w:style w:type="paragraph" w:styleId="Nadpis4">
    <w:name w:val="heading 4"/>
    <w:basedOn w:val="Normlny"/>
    <w:next w:val="Normlny"/>
    <w:link w:val="Nadpis4Char"/>
    <w:uiPriority w:val="9"/>
    <w:semiHidden/>
    <w:unhideWhenUsed/>
    <w:qFormat/>
    <w:rsid w:val="00D25C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B540A"/>
    <w:rPr>
      <w:color w:val="0563C1" w:themeColor="hyperlink"/>
      <w:u w:val="single"/>
    </w:rPr>
  </w:style>
  <w:style w:type="paragraph" w:styleId="Textpoznmkypodiarou">
    <w:name w:val="footnote text"/>
    <w:basedOn w:val="Normlny"/>
    <w:link w:val="TextpoznmkypodiarouChar"/>
    <w:uiPriority w:val="99"/>
    <w:semiHidden/>
    <w:unhideWhenUsed/>
    <w:rsid w:val="004B540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B540A"/>
    <w:rPr>
      <w:sz w:val="20"/>
      <w:szCs w:val="20"/>
    </w:rPr>
  </w:style>
  <w:style w:type="paragraph" w:styleId="Odsekzoznamu">
    <w:name w:val="List Paragraph"/>
    <w:basedOn w:val="Normlny"/>
    <w:uiPriority w:val="34"/>
    <w:qFormat/>
    <w:rsid w:val="004B540A"/>
    <w:pPr>
      <w:ind w:left="720"/>
      <w:contextualSpacing/>
    </w:pPr>
  </w:style>
  <w:style w:type="character" w:styleId="Odkaznapoznmkupodiarou">
    <w:name w:val="footnote reference"/>
    <w:basedOn w:val="Predvolenpsmoodseku"/>
    <w:uiPriority w:val="99"/>
    <w:semiHidden/>
    <w:unhideWhenUsed/>
    <w:rsid w:val="004B540A"/>
    <w:rPr>
      <w:vertAlign w:val="superscript"/>
    </w:rPr>
  </w:style>
  <w:style w:type="table" w:styleId="Mriekatabuky">
    <w:name w:val="Table Grid"/>
    <w:basedOn w:val="Normlnatabuka"/>
    <w:uiPriority w:val="39"/>
    <w:rsid w:val="004B54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B00DC"/>
    <w:rPr>
      <w:color w:val="808080"/>
      <w:shd w:val="clear" w:color="auto" w:fill="E6E6E6"/>
    </w:rPr>
  </w:style>
  <w:style w:type="paragraph" w:styleId="Textbubliny">
    <w:name w:val="Balloon Text"/>
    <w:basedOn w:val="Normlny"/>
    <w:link w:val="TextbublinyChar"/>
    <w:uiPriority w:val="99"/>
    <w:semiHidden/>
    <w:unhideWhenUsed/>
    <w:rsid w:val="00D95AA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5AAB"/>
    <w:rPr>
      <w:rFonts w:ascii="Segoe UI" w:hAnsi="Segoe UI" w:cs="Segoe UI"/>
      <w:sz w:val="18"/>
      <w:szCs w:val="18"/>
    </w:rPr>
  </w:style>
  <w:style w:type="character" w:customStyle="1" w:styleId="ra">
    <w:name w:val="ra"/>
    <w:basedOn w:val="Predvolenpsmoodseku"/>
    <w:rsid w:val="00F846DC"/>
  </w:style>
  <w:style w:type="character" w:styleId="Odkaznakomentr">
    <w:name w:val="annotation reference"/>
    <w:basedOn w:val="Predvolenpsmoodseku"/>
    <w:uiPriority w:val="99"/>
    <w:semiHidden/>
    <w:unhideWhenUsed/>
    <w:rsid w:val="00656D19"/>
    <w:rPr>
      <w:sz w:val="16"/>
      <w:szCs w:val="16"/>
    </w:rPr>
  </w:style>
  <w:style w:type="paragraph" w:styleId="Textkomentra">
    <w:name w:val="annotation text"/>
    <w:basedOn w:val="Normlny"/>
    <w:link w:val="TextkomentraChar"/>
    <w:uiPriority w:val="99"/>
    <w:unhideWhenUsed/>
    <w:rsid w:val="00656D19"/>
    <w:pPr>
      <w:spacing w:line="240" w:lineRule="auto"/>
    </w:pPr>
    <w:rPr>
      <w:sz w:val="20"/>
      <w:szCs w:val="20"/>
    </w:rPr>
  </w:style>
  <w:style w:type="character" w:customStyle="1" w:styleId="TextkomentraChar">
    <w:name w:val="Text komentára Char"/>
    <w:basedOn w:val="Predvolenpsmoodseku"/>
    <w:link w:val="Textkomentra"/>
    <w:uiPriority w:val="99"/>
    <w:rsid w:val="00656D19"/>
    <w:rPr>
      <w:sz w:val="20"/>
      <w:szCs w:val="20"/>
    </w:rPr>
  </w:style>
  <w:style w:type="paragraph" w:styleId="Predmetkomentra">
    <w:name w:val="annotation subject"/>
    <w:basedOn w:val="Textkomentra"/>
    <w:next w:val="Textkomentra"/>
    <w:link w:val="PredmetkomentraChar"/>
    <w:uiPriority w:val="99"/>
    <w:semiHidden/>
    <w:unhideWhenUsed/>
    <w:rsid w:val="00656D19"/>
    <w:rPr>
      <w:b/>
      <w:bCs/>
    </w:rPr>
  </w:style>
  <w:style w:type="character" w:customStyle="1" w:styleId="PredmetkomentraChar">
    <w:name w:val="Predmet komentára Char"/>
    <w:basedOn w:val="TextkomentraChar"/>
    <w:link w:val="Predmetkomentra"/>
    <w:uiPriority w:val="99"/>
    <w:semiHidden/>
    <w:rsid w:val="00656D19"/>
    <w:rPr>
      <w:b/>
      <w:bCs/>
      <w:sz w:val="20"/>
      <w:szCs w:val="20"/>
    </w:rPr>
  </w:style>
  <w:style w:type="paragraph" w:customStyle="1" w:styleId="paragraph">
    <w:name w:val="paragraph"/>
    <w:basedOn w:val="Normlny"/>
    <w:rsid w:val="00947F5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spellingerror">
    <w:name w:val="spellingerror"/>
    <w:basedOn w:val="Predvolenpsmoodseku"/>
    <w:rsid w:val="00947F5C"/>
  </w:style>
  <w:style w:type="character" w:customStyle="1" w:styleId="normaltextrun">
    <w:name w:val="normaltextrun"/>
    <w:basedOn w:val="Predvolenpsmoodseku"/>
    <w:rsid w:val="00947F5C"/>
  </w:style>
  <w:style w:type="character" w:customStyle="1" w:styleId="eop">
    <w:name w:val="eop"/>
    <w:basedOn w:val="Predvolenpsmoodseku"/>
    <w:rsid w:val="00947F5C"/>
  </w:style>
  <w:style w:type="character" w:customStyle="1" w:styleId="Nadpis4Char">
    <w:name w:val="Nadpis 4 Char"/>
    <w:basedOn w:val="Predvolenpsmoodseku"/>
    <w:link w:val="Nadpis4"/>
    <w:uiPriority w:val="9"/>
    <w:semiHidden/>
    <w:rsid w:val="00D25C71"/>
    <w:rPr>
      <w:rFonts w:asciiTheme="majorHAnsi" w:eastAsiaTheme="majorEastAsia" w:hAnsiTheme="majorHAnsi" w:cstheme="majorBidi"/>
      <w:i/>
      <w:iCs/>
      <w:color w:val="2F5496" w:themeColor="accent1" w:themeShade="BF"/>
    </w:rPr>
  </w:style>
  <w:style w:type="paragraph" w:styleId="Hlavika">
    <w:name w:val="header"/>
    <w:basedOn w:val="Normlny"/>
    <w:link w:val="HlavikaChar"/>
    <w:uiPriority w:val="99"/>
    <w:unhideWhenUsed/>
    <w:rsid w:val="009F49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49C3"/>
  </w:style>
  <w:style w:type="paragraph" w:styleId="Pta">
    <w:name w:val="footer"/>
    <w:basedOn w:val="Normlny"/>
    <w:link w:val="PtaChar"/>
    <w:uiPriority w:val="99"/>
    <w:unhideWhenUsed/>
    <w:rsid w:val="009F49C3"/>
    <w:pPr>
      <w:tabs>
        <w:tab w:val="center" w:pos="4536"/>
        <w:tab w:val="right" w:pos="9072"/>
      </w:tabs>
      <w:spacing w:after="0" w:line="240" w:lineRule="auto"/>
    </w:pPr>
  </w:style>
  <w:style w:type="character" w:customStyle="1" w:styleId="PtaChar">
    <w:name w:val="Päta Char"/>
    <w:basedOn w:val="Predvolenpsmoodseku"/>
    <w:link w:val="Pta"/>
    <w:uiPriority w:val="99"/>
    <w:rsid w:val="009F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09688">
      <w:bodyDiv w:val="1"/>
      <w:marLeft w:val="0"/>
      <w:marRight w:val="0"/>
      <w:marTop w:val="0"/>
      <w:marBottom w:val="0"/>
      <w:divBdr>
        <w:top w:val="none" w:sz="0" w:space="0" w:color="auto"/>
        <w:left w:val="none" w:sz="0" w:space="0" w:color="auto"/>
        <w:bottom w:val="none" w:sz="0" w:space="0" w:color="auto"/>
        <w:right w:val="none" w:sz="0" w:space="0" w:color="auto"/>
      </w:divBdr>
    </w:div>
    <w:div w:id="319575072">
      <w:bodyDiv w:val="1"/>
      <w:marLeft w:val="0"/>
      <w:marRight w:val="0"/>
      <w:marTop w:val="0"/>
      <w:marBottom w:val="0"/>
      <w:divBdr>
        <w:top w:val="none" w:sz="0" w:space="0" w:color="auto"/>
        <w:left w:val="none" w:sz="0" w:space="0" w:color="auto"/>
        <w:bottom w:val="none" w:sz="0" w:space="0" w:color="auto"/>
        <w:right w:val="none" w:sz="0" w:space="0" w:color="auto"/>
      </w:divBdr>
    </w:div>
    <w:div w:id="656424749">
      <w:bodyDiv w:val="1"/>
      <w:marLeft w:val="0"/>
      <w:marRight w:val="0"/>
      <w:marTop w:val="0"/>
      <w:marBottom w:val="0"/>
      <w:divBdr>
        <w:top w:val="none" w:sz="0" w:space="0" w:color="auto"/>
        <w:left w:val="none" w:sz="0" w:space="0" w:color="auto"/>
        <w:bottom w:val="none" w:sz="0" w:space="0" w:color="auto"/>
        <w:right w:val="none" w:sz="0" w:space="0" w:color="auto"/>
      </w:divBdr>
    </w:div>
    <w:div w:id="737939071">
      <w:bodyDiv w:val="1"/>
      <w:marLeft w:val="0"/>
      <w:marRight w:val="0"/>
      <w:marTop w:val="0"/>
      <w:marBottom w:val="0"/>
      <w:divBdr>
        <w:top w:val="none" w:sz="0" w:space="0" w:color="auto"/>
        <w:left w:val="none" w:sz="0" w:space="0" w:color="auto"/>
        <w:bottom w:val="none" w:sz="0" w:space="0" w:color="auto"/>
        <w:right w:val="none" w:sz="0" w:space="0" w:color="auto"/>
      </w:divBdr>
    </w:div>
    <w:div w:id="1073118092">
      <w:bodyDiv w:val="1"/>
      <w:marLeft w:val="0"/>
      <w:marRight w:val="0"/>
      <w:marTop w:val="0"/>
      <w:marBottom w:val="0"/>
      <w:divBdr>
        <w:top w:val="none" w:sz="0" w:space="0" w:color="auto"/>
        <w:left w:val="none" w:sz="0" w:space="0" w:color="auto"/>
        <w:bottom w:val="none" w:sz="0" w:space="0" w:color="auto"/>
        <w:right w:val="none" w:sz="0" w:space="0" w:color="auto"/>
      </w:divBdr>
    </w:div>
    <w:div w:id="1312521369">
      <w:bodyDiv w:val="1"/>
      <w:marLeft w:val="0"/>
      <w:marRight w:val="0"/>
      <w:marTop w:val="0"/>
      <w:marBottom w:val="0"/>
      <w:divBdr>
        <w:top w:val="none" w:sz="0" w:space="0" w:color="auto"/>
        <w:left w:val="none" w:sz="0" w:space="0" w:color="auto"/>
        <w:bottom w:val="none" w:sz="0" w:space="0" w:color="auto"/>
        <w:right w:val="none" w:sz="0" w:space="0" w:color="auto"/>
      </w:divBdr>
    </w:div>
    <w:div w:id="1322464202">
      <w:bodyDiv w:val="1"/>
      <w:marLeft w:val="0"/>
      <w:marRight w:val="0"/>
      <w:marTop w:val="0"/>
      <w:marBottom w:val="0"/>
      <w:divBdr>
        <w:top w:val="none" w:sz="0" w:space="0" w:color="auto"/>
        <w:left w:val="none" w:sz="0" w:space="0" w:color="auto"/>
        <w:bottom w:val="none" w:sz="0" w:space="0" w:color="auto"/>
        <w:right w:val="none" w:sz="0" w:space="0" w:color="auto"/>
      </w:divBdr>
    </w:div>
    <w:div w:id="1334452834">
      <w:bodyDiv w:val="1"/>
      <w:marLeft w:val="0"/>
      <w:marRight w:val="0"/>
      <w:marTop w:val="0"/>
      <w:marBottom w:val="0"/>
      <w:divBdr>
        <w:top w:val="none" w:sz="0" w:space="0" w:color="auto"/>
        <w:left w:val="none" w:sz="0" w:space="0" w:color="auto"/>
        <w:bottom w:val="none" w:sz="0" w:space="0" w:color="auto"/>
        <w:right w:val="none" w:sz="0" w:space="0" w:color="auto"/>
      </w:divBdr>
    </w:div>
    <w:div w:id="1521505054">
      <w:bodyDiv w:val="1"/>
      <w:marLeft w:val="0"/>
      <w:marRight w:val="0"/>
      <w:marTop w:val="0"/>
      <w:marBottom w:val="0"/>
      <w:divBdr>
        <w:top w:val="none" w:sz="0" w:space="0" w:color="auto"/>
        <w:left w:val="none" w:sz="0" w:space="0" w:color="auto"/>
        <w:bottom w:val="none" w:sz="0" w:space="0" w:color="auto"/>
        <w:right w:val="none" w:sz="0" w:space="0" w:color="auto"/>
      </w:divBdr>
    </w:div>
    <w:div w:id="1849326262">
      <w:bodyDiv w:val="1"/>
      <w:marLeft w:val="0"/>
      <w:marRight w:val="0"/>
      <w:marTop w:val="0"/>
      <w:marBottom w:val="0"/>
      <w:divBdr>
        <w:top w:val="none" w:sz="0" w:space="0" w:color="auto"/>
        <w:left w:val="none" w:sz="0" w:space="0" w:color="auto"/>
        <w:bottom w:val="none" w:sz="0" w:space="0" w:color="auto"/>
        <w:right w:val="none" w:sz="0" w:space="0" w:color="auto"/>
      </w:divBdr>
    </w:div>
    <w:div w:id="2002805965">
      <w:bodyDiv w:val="1"/>
      <w:marLeft w:val="0"/>
      <w:marRight w:val="0"/>
      <w:marTop w:val="0"/>
      <w:marBottom w:val="0"/>
      <w:divBdr>
        <w:top w:val="none" w:sz="0" w:space="0" w:color="auto"/>
        <w:left w:val="none" w:sz="0" w:space="0" w:color="auto"/>
        <w:bottom w:val="none" w:sz="0" w:space="0" w:color="auto"/>
        <w:right w:val="none" w:sz="0" w:space="0" w:color="auto"/>
      </w:divBdr>
    </w:div>
    <w:div w:id="2057771867">
      <w:bodyDiv w:val="1"/>
      <w:marLeft w:val="0"/>
      <w:marRight w:val="0"/>
      <w:marTop w:val="0"/>
      <w:marBottom w:val="0"/>
      <w:divBdr>
        <w:top w:val="none" w:sz="0" w:space="0" w:color="auto"/>
        <w:left w:val="none" w:sz="0" w:space="0" w:color="auto"/>
        <w:bottom w:val="none" w:sz="0" w:space="0" w:color="auto"/>
        <w:right w:val="none" w:sz="0" w:space="0" w:color="auto"/>
      </w:divBdr>
    </w:div>
    <w:div w:id="2115781988">
      <w:bodyDiv w:val="1"/>
      <w:marLeft w:val="0"/>
      <w:marRight w:val="0"/>
      <w:marTop w:val="0"/>
      <w:marBottom w:val="0"/>
      <w:divBdr>
        <w:top w:val="none" w:sz="0" w:space="0" w:color="auto"/>
        <w:left w:val="none" w:sz="0" w:space="0" w:color="auto"/>
        <w:bottom w:val="none" w:sz="0" w:space="0" w:color="auto"/>
        <w:right w:val="none" w:sz="0" w:space="0" w:color="auto"/>
      </w:divBdr>
    </w:div>
    <w:div w:id="21394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SK/TXT/HTML/?uri=CELEX:32016R0679&amp;from=EN"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BC6B5-46BC-4DC1-9052-AD29B94A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3571</Words>
  <Characters>20358</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2025-07-28T13:51:00Z</dcterms:created>
  <dcterms:modified xsi:type="dcterms:W3CDTF">2025-07-28T13:55:00Z</dcterms:modified>
</cp:coreProperties>
</file>